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bookmarkStart w:id="0" w:name="_GoBack"/>
      <w:bookmarkEnd w:id="0"/>
      <w:r>
        <w:rPr>
          <w:rtl/>
        </w:rPr>
        <w:t xml:space="preserve"> </w:t>
      </w:r>
    </w:p>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94424E" w:rsidRDefault="0092381F" w:rsidP="00BD39C3">
            <w:pPr>
              <w:jc w:val="both"/>
              <w:rPr>
                <w:rFonts w:ascii="Arial" w:hAnsi="Arial" w:cs="FrankRuehl"/>
                <w:sz w:val="28"/>
                <w:szCs w:val="28"/>
                <w:highlight w:val="yellow"/>
                <w:rtl/>
              </w:rPr>
            </w:pPr>
            <w:r w:rsidRPr="0092381F">
              <w:rPr>
                <w:rFonts w:ascii="Arial" w:hAnsi="Arial" w:hint="cs"/>
                <w:b/>
                <w:bCs/>
                <w:rtl/>
              </w:rPr>
              <w:t xml:space="preserve">כב' </w:t>
            </w:r>
            <w:r w:rsidR="00BD39C3">
              <w:rPr>
                <w:rFonts w:ascii="Arial" w:hAnsi="Arial" w:hint="cs"/>
                <w:b/>
                <w:bCs/>
                <w:rtl/>
              </w:rPr>
              <w:t>השופטת</w:t>
            </w:r>
            <w:r w:rsidRPr="0092381F">
              <w:rPr>
                <w:rFonts w:ascii="Arial" w:hAnsi="Arial" w:hint="cs"/>
                <w:b/>
                <w:bCs/>
                <w:rtl/>
              </w:rPr>
              <w:t xml:space="preserve"> כרמית חדד</w:t>
            </w:r>
          </w:p>
          <w:p w:rsidR="00BD5CBB" w:rsidRDefault="00BD5CBB" w:rsidP="00BD39C3">
            <w:pPr>
              <w:jc w:val="both"/>
              <w:rPr>
                <w:rFonts w:ascii="Arial" w:hAnsi="Arial" w:cs="FrankRuehl"/>
                <w:sz w:val="28"/>
                <w:szCs w:val="28"/>
                <w:highlight w:val="yellow"/>
              </w:rPr>
            </w:pPr>
          </w:p>
        </w:tc>
      </w:tr>
      <w:tr w:rsidR="0094424E">
        <w:trPr>
          <w:jc w:val="center"/>
        </w:trPr>
        <w:tc>
          <w:tcPr>
            <w:tcW w:w="3249" w:type="dxa"/>
            <w:gridSpan w:val="2"/>
          </w:tcPr>
          <w:sdt>
            <w:sdtPr>
              <w:alias w:val="1180"/>
              <w:tag w:val="1180"/>
              <w:id w:val="637458750"/>
              <w:text w:multiLine="1"/>
            </w:sdtPr>
            <w:sdtEndPr/>
            <w:sdtContent>
              <w:p w:rsidR="00E24859" w:rsidRDefault="00BD5CBB">
                <w:pPr>
                  <w:bidi w:val="0"/>
                  <w:jc w:val="right"/>
                  <w:rPr>
                    <w:rFonts w:ascii="Arial" w:hAnsi="Arial"/>
                    <w:b/>
                    <w:bCs/>
                    <w:sz w:val="26"/>
                    <w:szCs w:val="26"/>
                    <w:rtl/>
                  </w:rPr>
                </w:pPr>
                <w:r>
                  <w:rPr>
                    <w:rFonts w:ascii="Arial" w:hAnsi="Arial" w:hint="cs"/>
                    <w:b/>
                    <w:bCs/>
                    <w:sz w:val="26"/>
                    <w:szCs w:val="26"/>
                    <w:rtl/>
                  </w:rPr>
                  <w:t>ה</w:t>
                </w:r>
                <w:r>
                  <w:rPr>
                    <w:rFonts w:ascii="Arial" w:hAnsi="Arial"/>
                    <w:b/>
                    <w:bCs/>
                    <w:sz w:val="26"/>
                    <w:szCs w:val="26"/>
                    <w:rtl/>
                  </w:rPr>
                  <w:t>תובע</w:t>
                </w:r>
                <w:r>
                  <w:rPr>
                    <w:rFonts w:ascii="Arial" w:hAnsi="Arial" w:hint="cs"/>
                    <w:b/>
                    <w:bCs/>
                    <w:sz w:val="26"/>
                    <w:szCs w:val="26"/>
                    <w:rtl/>
                  </w:rPr>
                  <w:t>ת:</w:t>
                </w:r>
              </w:p>
            </w:sdtContent>
          </w:sdt>
        </w:tc>
        <w:tc>
          <w:tcPr>
            <w:tcW w:w="5571" w:type="dxa"/>
          </w:tcPr>
          <w:p w:rsidR="0094424E" w:rsidRDefault="00447EB4" w:rsidP="00EE733C">
            <w:pPr>
              <w:rPr>
                <w:b/>
                <w:bCs/>
                <w:sz w:val="26"/>
                <w:szCs w:val="26"/>
              </w:rPr>
            </w:pPr>
            <w:r>
              <w:rPr>
                <w:rFonts w:ascii="Arial" w:hAnsi="Arial" w:hint="cs"/>
                <w:b/>
                <w:bCs/>
                <w:sz w:val="26"/>
                <w:szCs w:val="26"/>
                <w:rtl/>
              </w:rPr>
              <w:t>מ'</w:t>
            </w:r>
          </w:p>
        </w:tc>
      </w:tr>
      <w:tr w:rsidR="0094424E">
        <w:trPr>
          <w:jc w:val="center"/>
        </w:trPr>
        <w:tc>
          <w:tcPr>
            <w:tcW w:w="8820" w:type="dxa"/>
            <w:gridSpan w:val="3"/>
          </w:tcPr>
          <w:p w:rsidR="0094424E" w:rsidRDefault="00BD5CBB">
            <w:pPr>
              <w:rPr>
                <w:rFonts w:ascii="Arial" w:hAnsi="Arial"/>
                <w:b/>
                <w:bCs/>
                <w:sz w:val="26"/>
                <w:szCs w:val="26"/>
                <w:rtl/>
              </w:rPr>
            </w:pPr>
            <w:r>
              <w:rPr>
                <w:rFonts w:ascii="Arial" w:hAnsi="Arial" w:hint="cs"/>
                <w:b/>
                <w:bCs/>
                <w:sz w:val="26"/>
                <w:szCs w:val="26"/>
                <w:rtl/>
              </w:rPr>
              <w:t xml:space="preserve">                                                        ע"י ב"כ עוה"ד דלית יניב-מסר</w:t>
            </w:r>
          </w:p>
          <w:p w:rsidR="0094424E" w:rsidRDefault="0094424E">
            <w:pPr>
              <w:jc w:val="center"/>
              <w:rPr>
                <w:rFonts w:ascii="Arial" w:hAnsi="Arial"/>
                <w:b/>
                <w:bCs/>
                <w:sz w:val="26"/>
                <w:szCs w:val="26"/>
                <w:rtl/>
              </w:rPr>
            </w:pPr>
            <w:r>
              <w:rPr>
                <w:rFonts w:ascii="Arial" w:hAnsi="Arial"/>
                <w:b/>
                <w:bCs/>
                <w:sz w:val="26"/>
                <w:szCs w:val="26"/>
                <w:rtl/>
              </w:rPr>
              <w:t>נגד</w:t>
            </w:r>
          </w:p>
          <w:p w:rsidR="0094424E" w:rsidRDefault="0094424E">
            <w:pPr>
              <w:rPr>
                <w:rFonts w:ascii="Arial" w:hAnsi="Arial"/>
                <w:b/>
                <w:bCs/>
                <w:sz w:val="26"/>
                <w:szCs w:val="26"/>
              </w:rPr>
            </w:pPr>
          </w:p>
        </w:tc>
      </w:tr>
      <w:tr w:rsidR="0094424E">
        <w:trPr>
          <w:jc w:val="center"/>
        </w:trPr>
        <w:tc>
          <w:tcPr>
            <w:tcW w:w="3249" w:type="dxa"/>
            <w:gridSpan w:val="2"/>
          </w:tcPr>
          <w:p w:rsidR="0094424E" w:rsidRDefault="00D11B1F">
            <w:pPr>
              <w:rPr>
                <w:rFonts w:ascii="Arial" w:hAnsi="Arial"/>
                <w:b/>
                <w:bCs/>
                <w:sz w:val="26"/>
                <w:szCs w:val="26"/>
              </w:rPr>
            </w:pPr>
            <w:sdt>
              <w:sdtPr>
                <w:rPr>
                  <w:rtl/>
                </w:rPr>
                <w:alias w:val="1184"/>
                <w:tag w:val="1184"/>
                <w:id w:val="-340621022"/>
                <w:text w:multiLine="1"/>
              </w:sdtPr>
              <w:sdtEndPr/>
              <w:sdtContent>
                <w:r w:rsidR="00BD5CBB">
                  <w:rPr>
                    <w:rFonts w:ascii="Arial" w:hAnsi="Arial" w:hint="cs"/>
                    <w:b/>
                    <w:bCs/>
                    <w:sz w:val="26"/>
                    <w:szCs w:val="26"/>
                    <w:rtl/>
                  </w:rPr>
                  <w:t>ה</w:t>
                </w:r>
                <w:r w:rsidR="00BD5CBB">
                  <w:rPr>
                    <w:rFonts w:ascii="Arial" w:hAnsi="Arial"/>
                    <w:b/>
                    <w:bCs/>
                    <w:sz w:val="26"/>
                    <w:szCs w:val="26"/>
                    <w:rtl/>
                  </w:rPr>
                  <w:t>נתבע</w:t>
                </w:r>
                <w:r w:rsidR="00BD5CBB">
                  <w:rPr>
                    <w:rFonts w:ascii="Arial" w:hAnsi="Arial" w:hint="cs"/>
                    <w:b/>
                    <w:bCs/>
                    <w:sz w:val="26"/>
                    <w:szCs w:val="26"/>
                    <w:rtl/>
                  </w:rPr>
                  <w:t>:</w:t>
                </w:r>
              </w:sdtContent>
            </w:sdt>
          </w:p>
        </w:tc>
        <w:tc>
          <w:tcPr>
            <w:tcW w:w="5571" w:type="dxa"/>
          </w:tcPr>
          <w:p w:rsidR="0094424E" w:rsidRDefault="00447EB4" w:rsidP="00EE733C">
            <w:pPr>
              <w:rPr>
                <w:b/>
                <w:bCs/>
                <w:sz w:val="26"/>
                <w:szCs w:val="26"/>
                <w:rtl/>
              </w:rPr>
            </w:pPr>
            <w:r>
              <w:rPr>
                <w:rFonts w:ascii="Arial" w:hAnsi="Arial" w:hint="cs"/>
                <w:b/>
                <w:bCs/>
                <w:sz w:val="26"/>
                <w:szCs w:val="26"/>
                <w:rtl/>
              </w:rPr>
              <w:t>ר'</w:t>
            </w:r>
          </w:p>
        </w:tc>
      </w:tr>
    </w:tbl>
    <w:p w:rsidR="0094424E" w:rsidRDefault="00BD5CBB" w:rsidP="0094424E">
      <w:pPr>
        <w:rPr>
          <w:b/>
          <w:bCs/>
          <w:rtl/>
        </w:rPr>
      </w:pPr>
      <w:r w:rsidRPr="00BD5CBB">
        <w:rPr>
          <w:rFonts w:hint="cs"/>
          <w:b/>
          <w:bCs/>
          <w:rtl/>
        </w:rPr>
        <w:t xml:space="preserve">                             </w:t>
      </w:r>
      <w:r>
        <w:rPr>
          <w:rFonts w:hint="cs"/>
          <w:b/>
          <w:bCs/>
          <w:rtl/>
        </w:rPr>
        <w:t xml:space="preserve">                                </w:t>
      </w:r>
      <w:r>
        <w:rPr>
          <w:rFonts w:ascii="Arial" w:hAnsi="Arial" w:hint="cs"/>
          <w:b/>
          <w:bCs/>
          <w:sz w:val="26"/>
          <w:szCs w:val="26"/>
          <w:rtl/>
        </w:rPr>
        <w:t xml:space="preserve">ע"י ב"כ עוה"ד אסי סגל </w:t>
      </w:r>
    </w:p>
    <w:p w:rsidR="00BD5CBB" w:rsidRPr="00BD5CBB" w:rsidRDefault="00BD5CBB" w:rsidP="0094424E">
      <w:pPr>
        <w:rPr>
          <w:b/>
          <w:bCs/>
          <w:rtl/>
        </w:rPr>
      </w:pPr>
    </w:p>
    <w:p w:rsidR="00E31C2B" w:rsidRDefault="00BD5CBB" w:rsidP="00447EB4">
      <w:pPr>
        <w:suppressLineNumbers/>
        <w:rPr>
          <w:rtl/>
        </w:rPr>
      </w:pPr>
      <w:r>
        <w:rPr>
          <w:rFonts w:ascii="Arial" w:hAnsi="Arial" w:hint="cs"/>
          <w:b/>
          <w:bCs/>
          <w:sz w:val="26"/>
          <w:szCs w:val="26"/>
          <w:rtl/>
        </w:rPr>
        <w:t xml:space="preserve">בעניין הקטין </w:t>
      </w:r>
      <w:r w:rsidR="00447EB4">
        <w:rPr>
          <w:rFonts w:ascii="Arial" w:hAnsi="Arial" w:hint="cs"/>
          <w:b/>
          <w:bCs/>
          <w:sz w:val="26"/>
          <w:szCs w:val="26"/>
          <w:rtl/>
        </w:rPr>
        <w:t>ל'</w:t>
      </w:r>
    </w:p>
    <w:p w:rsidR="00635C19" w:rsidRDefault="00635C19" w:rsidP="006D3B31">
      <w:pPr>
        <w:suppressLineNumbers/>
        <w:rPr>
          <w:rtl/>
        </w:rPr>
      </w:pPr>
    </w:p>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sz w:val="28"/>
                <w:szCs w:val="28"/>
                <w:u w:val="single"/>
                <w:rtl/>
              </w:rPr>
            </w:pPr>
            <w:r>
              <w:rPr>
                <w:rFonts w:ascii="Arial" w:hAnsi="Arial" w:hint="cs"/>
                <w:b/>
                <w:bCs/>
                <w:sz w:val="28"/>
                <w:szCs w:val="28"/>
                <w:u w:val="single"/>
                <w:rtl/>
              </w:rPr>
              <w:t>החלטה</w:t>
            </w:r>
          </w:p>
          <w:p w:rsidR="00BD5CBB" w:rsidRDefault="00BD5CBB" w:rsidP="00BD5CBB">
            <w:pPr>
              <w:bidi w:val="0"/>
              <w:jc w:val="center"/>
              <w:rPr>
                <w:rFonts w:ascii="Arial" w:hAnsi="Arial"/>
                <w:b/>
                <w:bCs/>
                <w:sz w:val="28"/>
                <w:szCs w:val="28"/>
                <w:u w:val="single"/>
              </w:rPr>
            </w:pPr>
          </w:p>
        </w:tc>
      </w:tr>
    </w:tbl>
    <w:p w:rsidR="001C7E2A" w:rsidRDefault="005E6915" w:rsidP="001C7E2A">
      <w:pPr>
        <w:spacing w:line="360" w:lineRule="auto"/>
        <w:jc w:val="both"/>
        <w:rPr>
          <w:rFonts w:ascii="Arial" w:hAnsi="Arial"/>
          <w:rtl/>
        </w:rPr>
      </w:pPr>
      <w:r>
        <w:rPr>
          <w:rFonts w:ascii="Arial" w:hAnsi="Arial" w:hint="cs"/>
          <w:rtl/>
        </w:rPr>
        <w:t>מונחת</w:t>
      </w:r>
      <w:r w:rsidR="001C7E2A">
        <w:rPr>
          <w:rFonts w:ascii="Arial" w:hAnsi="Arial"/>
          <w:rtl/>
        </w:rPr>
        <w:t xml:space="preserve"> לפני בקשה לפסוק מזונותיו הזמניים של הקטין שפרטיו בכותרת החלטה זו</w:t>
      </w:r>
      <w:r w:rsidR="001C7E2A">
        <w:rPr>
          <w:rFonts w:ascii="Arial" w:hAnsi="Arial"/>
          <w:b/>
          <w:bCs/>
          <w:rtl/>
        </w:rPr>
        <w:t xml:space="preserve">  </w:t>
      </w:r>
      <w:r w:rsidR="001C7E2A">
        <w:rPr>
          <w:rFonts w:ascii="Arial" w:hAnsi="Arial"/>
          <w:rtl/>
        </w:rPr>
        <w:t>(להלן: "</w:t>
      </w:r>
      <w:r w:rsidR="001C7E2A">
        <w:rPr>
          <w:rFonts w:ascii="Arial" w:hAnsi="Arial"/>
          <w:b/>
          <w:bCs/>
          <w:rtl/>
        </w:rPr>
        <w:t>הקטין</w:t>
      </w:r>
      <w:r w:rsidR="0033483D">
        <w:rPr>
          <w:rFonts w:ascii="Arial" w:hAnsi="Arial"/>
          <w:rtl/>
        </w:rPr>
        <w:t>")</w:t>
      </w:r>
      <w:r w:rsidR="0033483D">
        <w:rPr>
          <w:rFonts w:ascii="Arial" w:hAnsi="Arial" w:hint="cs"/>
          <w:rtl/>
        </w:rPr>
        <w:t xml:space="preserve"> ש</w:t>
      </w:r>
      <w:r w:rsidR="007F5BD5">
        <w:rPr>
          <w:rFonts w:ascii="Arial" w:hAnsi="Arial" w:hint="cs"/>
          <w:rtl/>
        </w:rPr>
        <w:t>אומץ על ידי המבקשת בלבד בתקופת החיים המשותפים של הצדדים (שלא נישאו) ואשר לא נרשם כבנו של המשיב.</w:t>
      </w:r>
    </w:p>
    <w:p w:rsidR="001C7E2A" w:rsidRDefault="001C7E2A" w:rsidP="001C7E2A">
      <w:pPr>
        <w:jc w:val="both"/>
        <w:rPr>
          <w:rFonts w:ascii="Arial" w:hAnsi="Arial"/>
          <w:rtl/>
        </w:rPr>
      </w:pPr>
    </w:p>
    <w:p w:rsidR="00F83F96" w:rsidRDefault="00F83F96" w:rsidP="001C7E2A">
      <w:pPr>
        <w:jc w:val="both"/>
        <w:rPr>
          <w:rFonts w:ascii="Arial" w:hAnsi="Arial"/>
          <w:b/>
          <w:bCs/>
          <w:sz w:val="30"/>
          <w:szCs w:val="30"/>
          <w:u w:val="single"/>
          <w:rtl/>
        </w:rPr>
      </w:pPr>
      <w:r w:rsidRPr="00F83F96">
        <w:rPr>
          <w:rFonts w:ascii="Arial" w:hAnsi="Arial" w:hint="cs"/>
          <w:b/>
          <w:bCs/>
          <w:sz w:val="30"/>
          <w:szCs w:val="30"/>
          <w:u w:val="single"/>
          <w:rtl/>
        </w:rPr>
        <w:t>רקע דיוני:</w:t>
      </w:r>
    </w:p>
    <w:p w:rsidR="00F83F96" w:rsidRPr="00F83F96" w:rsidRDefault="00F83F96" w:rsidP="00F83F96">
      <w:pPr>
        <w:jc w:val="both"/>
        <w:rPr>
          <w:rFonts w:ascii="Arial" w:hAnsi="Arial"/>
          <w:b/>
          <w:bCs/>
          <w:sz w:val="30"/>
          <w:szCs w:val="30"/>
          <w:u w:val="single"/>
        </w:rPr>
      </w:pPr>
    </w:p>
    <w:p w:rsidR="001C7E2A" w:rsidRDefault="001C7E2A" w:rsidP="005E6915">
      <w:pPr>
        <w:pStyle w:val="affffc"/>
        <w:numPr>
          <w:ilvl w:val="0"/>
          <w:numId w:val="11"/>
        </w:numPr>
        <w:spacing w:line="360" w:lineRule="auto"/>
        <w:jc w:val="both"/>
        <w:rPr>
          <w:rFonts w:ascii="Arial" w:hAnsi="Arial"/>
        </w:rPr>
      </w:pPr>
      <w:r>
        <w:rPr>
          <w:rFonts w:ascii="Arial" w:hAnsi="Arial"/>
          <w:rtl/>
        </w:rPr>
        <w:t xml:space="preserve">התובענה שבתיק זה הוגשה ביום 03.01.2024 . הבקשה לפסיקת מזונות זמניים הוגשה ביום 13.08.2024 . </w:t>
      </w:r>
      <w:r w:rsidR="005E6915">
        <w:rPr>
          <w:rFonts w:ascii="Arial" w:hAnsi="Arial" w:hint="cs"/>
          <w:rtl/>
        </w:rPr>
        <w:t xml:space="preserve">המשיב </w:t>
      </w:r>
      <w:r>
        <w:rPr>
          <w:rFonts w:ascii="Arial" w:hAnsi="Arial"/>
          <w:rtl/>
        </w:rPr>
        <w:t xml:space="preserve"> הגיש תגובתו ביום 18.09.2024 </w:t>
      </w:r>
      <w:r w:rsidR="005E6915">
        <w:rPr>
          <w:rFonts w:ascii="Arial" w:hAnsi="Arial" w:hint="cs"/>
          <w:rtl/>
        </w:rPr>
        <w:t>ותשובת המבקשת הוגשה ביום 01.10.2024 ומכאן החלטה זו</w:t>
      </w:r>
      <w:r>
        <w:rPr>
          <w:rFonts w:ascii="Arial" w:hAnsi="Arial"/>
          <w:rtl/>
        </w:rPr>
        <w:t>.</w:t>
      </w:r>
    </w:p>
    <w:p w:rsidR="0033483D" w:rsidRDefault="0033483D" w:rsidP="00F83F96">
      <w:pPr>
        <w:pStyle w:val="affffc"/>
        <w:ind w:left="501"/>
        <w:jc w:val="both"/>
        <w:rPr>
          <w:rFonts w:ascii="Arial" w:hAnsi="Arial"/>
        </w:rPr>
      </w:pPr>
    </w:p>
    <w:p w:rsidR="00635C19" w:rsidRDefault="00D30C50" w:rsidP="00635C19">
      <w:pPr>
        <w:pStyle w:val="affffc"/>
        <w:numPr>
          <w:ilvl w:val="0"/>
          <w:numId w:val="11"/>
        </w:numPr>
        <w:spacing w:line="360" w:lineRule="auto"/>
        <w:jc w:val="both"/>
        <w:rPr>
          <w:rFonts w:ascii="Arial" w:hAnsi="Arial"/>
        </w:rPr>
      </w:pPr>
      <w:r w:rsidRPr="00635C19">
        <w:rPr>
          <w:rFonts w:ascii="Arial" w:hAnsi="Arial"/>
          <w:rtl/>
        </w:rPr>
        <w:t>כאן המקום לציין כי בין הצדדים מתנהלים הליכים נוספים ב</w:t>
      </w:r>
      <w:r w:rsidRPr="00635C19">
        <w:rPr>
          <w:rFonts w:ascii="Arial" w:hAnsi="Arial" w:hint="cs"/>
          <w:rtl/>
        </w:rPr>
        <w:t xml:space="preserve">הם תובענה לקביעת הסדרי שהות, </w:t>
      </w:r>
      <w:r w:rsidR="00635C19" w:rsidRPr="00635C19">
        <w:rPr>
          <w:rFonts w:ascii="Arial" w:hAnsi="Arial" w:hint="cs"/>
          <w:rtl/>
        </w:rPr>
        <w:t>תביעה למתן פס"ד הצהרתי ביח</w:t>
      </w:r>
      <w:r w:rsidR="00F83F96">
        <w:rPr>
          <w:rFonts w:ascii="Arial" w:hAnsi="Arial" w:hint="cs"/>
          <w:rtl/>
        </w:rPr>
        <w:t>ס לדירה שבבעלות המשותפת לצדדים ו</w:t>
      </w:r>
      <w:r w:rsidR="00635C19">
        <w:rPr>
          <w:rFonts w:ascii="Arial" w:hAnsi="Arial" w:hint="cs"/>
          <w:rtl/>
        </w:rPr>
        <w:t xml:space="preserve">תביעה כספית לסכום </w:t>
      </w:r>
      <w:r w:rsidR="005E6915">
        <w:rPr>
          <w:rFonts w:ascii="Arial" w:hAnsi="Arial" w:hint="cs"/>
          <w:rtl/>
        </w:rPr>
        <w:t>כסף קצוב (הוגשו על ידי המשיב). עוד יש לציין כי בדיון מיום 14.10.2024 הגיעו הצדדים להסכמות שסיימו הלכה למעשה את הדיון בתובענה בעניין הדירה.</w:t>
      </w:r>
    </w:p>
    <w:p w:rsidR="0033483D" w:rsidRDefault="0033483D" w:rsidP="007F5BD5">
      <w:pPr>
        <w:ind w:left="141"/>
        <w:jc w:val="both"/>
        <w:rPr>
          <w:rFonts w:ascii="Arial" w:hAnsi="Arial"/>
          <w:rtl/>
        </w:rPr>
      </w:pPr>
    </w:p>
    <w:p w:rsidR="007F5BD5" w:rsidRPr="00F83F96" w:rsidRDefault="007F5BD5" w:rsidP="007F5BD5">
      <w:pPr>
        <w:ind w:left="141"/>
        <w:jc w:val="both"/>
        <w:rPr>
          <w:rFonts w:ascii="Arial" w:hAnsi="Arial"/>
          <w:b/>
          <w:bCs/>
          <w:sz w:val="30"/>
          <w:szCs w:val="30"/>
          <w:u w:val="single"/>
          <w:rtl/>
        </w:rPr>
      </w:pPr>
      <w:r w:rsidRPr="00F83F96">
        <w:rPr>
          <w:rFonts w:ascii="Arial" w:hAnsi="Arial" w:hint="cs"/>
          <w:b/>
          <w:bCs/>
          <w:sz w:val="30"/>
          <w:szCs w:val="30"/>
          <w:u w:val="single"/>
          <w:rtl/>
        </w:rPr>
        <w:t>מקור החיוב</w:t>
      </w:r>
    </w:p>
    <w:p w:rsidR="007F5BD5" w:rsidRPr="007F5BD5" w:rsidRDefault="007F5BD5" w:rsidP="007F5BD5">
      <w:pPr>
        <w:ind w:left="141"/>
        <w:jc w:val="both"/>
        <w:rPr>
          <w:rFonts w:ascii="Arial" w:hAnsi="Arial"/>
        </w:rPr>
      </w:pPr>
    </w:p>
    <w:p w:rsidR="001C7E2A" w:rsidRDefault="001C7E2A" w:rsidP="005E6915">
      <w:pPr>
        <w:pStyle w:val="affffc"/>
        <w:numPr>
          <w:ilvl w:val="0"/>
          <w:numId w:val="11"/>
        </w:numPr>
        <w:spacing w:line="360" w:lineRule="auto"/>
        <w:jc w:val="both"/>
        <w:rPr>
          <w:rFonts w:ascii="Arial" w:hAnsi="Arial"/>
        </w:rPr>
      </w:pPr>
      <w:r w:rsidRPr="00635C19">
        <w:rPr>
          <w:rFonts w:ascii="Arial" w:hAnsi="Arial"/>
          <w:rtl/>
        </w:rPr>
        <w:t xml:space="preserve">הצדדים ניהלו מערכת יחסים זוגית, במהלכה אימצה המבקשת את הקטין והוא </w:t>
      </w:r>
      <w:r w:rsidR="005E6915">
        <w:rPr>
          <w:rFonts w:ascii="Arial" w:hAnsi="Arial" w:hint="cs"/>
          <w:rtl/>
        </w:rPr>
        <w:t>רשום</w:t>
      </w:r>
      <w:r w:rsidRPr="00635C19">
        <w:rPr>
          <w:rFonts w:ascii="Arial" w:hAnsi="Arial"/>
          <w:rtl/>
        </w:rPr>
        <w:t xml:space="preserve"> כבנה של המבקשת בלבד </w:t>
      </w:r>
      <w:r w:rsidR="005E6915">
        <w:rPr>
          <w:rFonts w:ascii="Arial" w:hAnsi="Arial" w:hint="cs"/>
          <w:rtl/>
        </w:rPr>
        <w:t>והמשיב לא נרשם</w:t>
      </w:r>
      <w:r w:rsidR="005E6915">
        <w:rPr>
          <w:rFonts w:ascii="Arial" w:hAnsi="Arial"/>
          <w:rtl/>
        </w:rPr>
        <w:t xml:space="preserve"> כאביו של הקטין </w:t>
      </w:r>
      <w:r w:rsidR="005E6915">
        <w:rPr>
          <w:rFonts w:ascii="Arial" w:hAnsi="Arial" w:hint="cs"/>
          <w:rtl/>
        </w:rPr>
        <w:t xml:space="preserve">כשכל צד מציג הסבר </w:t>
      </w:r>
      <w:r w:rsidR="007F5BD5">
        <w:rPr>
          <w:rFonts w:ascii="Arial" w:hAnsi="Arial" w:hint="cs"/>
          <w:rtl/>
        </w:rPr>
        <w:t xml:space="preserve">מטעמו </w:t>
      </w:r>
      <w:r w:rsidR="005E6915">
        <w:rPr>
          <w:rFonts w:ascii="Arial" w:hAnsi="Arial" w:hint="cs"/>
          <w:rtl/>
        </w:rPr>
        <w:t>לאי הרישום.</w:t>
      </w:r>
    </w:p>
    <w:p w:rsidR="0033483D" w:rsidRDefault="0033483D" w:rsidP="007F5BD5">
      <w:pPr>
        <w:ind w:left="141"/>
        <w:jc w:val="both"/>
        <w:rPr>
          <w:rFonts w:ascii="Arial" w:hAnsi="Arial"/>
          <w:rtl/>
        </w:rPr>
      </w:pPr>
    </w:p>
    <w:p w:rsidR="00F83F96" w:rsidRDefault="00F83F96" w:rsidP="007F5BD5">
      <w:pPr>
        <w:ind w:left="141"/>
        <w:jc w:val="both"/>
        <w:rPr>
          <w:rFonts w:ascii="Arial" w:hAnsi="Arial"/>
          <w:rtl/>
        </w:rPr>
      </w:pPr>
    </w:p>
    <w:p w:rsidR="00F83F96" w:rsidRDefault="00F83F96" w:rsidP="007F5BD5">
      <w:pPr>
        <w:ind w:left="141"/>
        <w:jc w:val="both"/>
        <w:rPr>
          <w:rFonts w:ascii="Arial" w:hAnsi="Arial"/>
          <w:rtl/>
        </w:rPr>
      </w:pPr>
    </w:p>
    <w:p w:rsidR="007F5BD5" w:rsidRDefault="007F5BD5" w:rsidP="007F5BD5">
      <w:pPr>
        <w:ind w:left="141"/>
        <w:jc w:val="both"/>
        <w:rPr>
          <w:rFonts w:ascii="Arial" w:hAnsi="Arial"/>
          <w:b/>
          <w:bCs/>
          <w:u w:val="single"/>
          <w:rtl/>
        </w:rPr>
      </w:pPr>
      <w:r w:rsidRPr="007F5BD5">
        <w:rPr>
          <w:rFonts w:ascii="Arial" w:hAnsi="Arial" w:hint="cs"/>
          <w:b/>
          <w:bCs/>
          <w:u w:val="single"/>
          <w:rtl/>
        </w:rPr>
        <w:lastRenderedPageBreak/>
        <w:t>טענות המבקשת:</w:t>
      </w:r>
    </w:p>
    <w:p w:rsidR="007F5BD5" w:rsidRPr="007F5BD5" w:rsidRDefault="007F5BD5" w:rsidP="007F5BD5">
      <w:pPr>
        <w:ind w:left="141"/>
        <w:jc w:val="both"/>
        <w:rPr>
          <w:rFonts w:ascii="Arial" w:hAnsi="Arial"/>
          <w:b/>
          <w:bCs/>
          <w:u w:val="single"/>
        </w:rPr>
      </w:pPr>
    </w:p>
    <w:p w:rsidR="001C7E2A" w:rsidRDefault="001C7E2A" w:rsidP="001C7E2A">
      <w:pPr>
        <w:pStyle w:val="affffc"/>
        <w:numPr>
          <w:ilvl w:val="0"/>
          <w:numId w:val="11"/>
        </w:numPr>
        <w:spacing w:line="360" w:lineRule="auto"/>
        <w:jc w:val="both"/>
        <w:rPr>
          <w:rFonts w:ascii="Arial" w:hAnsi="Arial"/>
        </w:rPr>
      </w:pPr>
      <w:r>
        <w:rPr>
          <w:rFonts w:ascii="Arial" w:hAnsi="Arial"/>
          <w:rtl/>
        </w:rPr>
        <w:t xml:space="preserve">המבקשת טענה כי לאורך השנים המשיב הזניח את הקשר עם הקטין, בטענה כי הוא אינו בנו וכן נהג כלפיו באלימות מילולית ופיזית שהופנתה גם כלפי המבקשת. </w:t>
      </w:r>
    </w:p>
    <w:p w:rsidR="0033483D" w:rsidRDefault="0033483D" w:rsidP="00F83F96">
      <w:pPr>
        <w:pStyle w:val="affffc"/>
        <w:ind w:left="501"/>
        <w:jc w:val="both"/>
        <w:rPr>
          <w:rFonts w:ascii="Arial" w:hAnsi="Arial"/>
        </w:rPr>
      </w:pPr>
    </w:p>
    <w:p w:rsidR="001C7E2A" w:rsidRDefault="001C7E2A" w:rsidP="00F83F96">
      <w:pPr>
        <w:pStyle w:val="affffc"/>
        <w:numPr>
          <w:ilvl w:val="0"/>
          <w:numId w:val="11"/>
        </w:numPr>
        <w:spacing w:line="360" w:lineRule="auto"/>
        <w:jc w:val="both"/>
        <w:rPr>
          <w:rFonts w:ascii="Arial" w:hAnsi="Arial"/>
        </w:rPr>
      </w:pPr>
      <w:r>
        <w:rPr>
          <w:rFonts w:ascii="Arial" w:hAnsi="Arial"/>
          <w:rtl/>
        </w:rPr>
        <w:t>לטענת המבקשת, נטל הטיפול בקטין והוצאותיו מוטלים על כתפ</w:t>
      </w:r>
      <w:r w:rsidR="00F83F96">
        <w:rPr>
          <w:rFonts w:ascii="Arial" w:hAnsi="Arial" w:hint="cs"/>
          <w:rtl/>
        </w:rPr>
        <w:t>י</w:t>
      </w:r>
      <w:r>
        <w:rPr>
          <w:rFonts w:ascii="Arial" w:hAnsi="Arial"/>
          <w:rtl/>
        </w:rPr>
        <w:t xml:space="preserve">ה כך שהמשיב אינו </w:t>
      </w:r>
      <w:r w:rsidR="00F83F96">
        <w:rPr>
          <w:rFonts w:ascii="Arial" w:hAnsi="Arial" w:hint="cs"/>
          <w:rtl/>
        </w:rPr>
        <w:t>נושא</w:t>
      </w:r>
      <w:r>
        <w:rPr>
          <w:rFonts w:ascii="Arial" w:hAnsi="Arial"/>
          <w:rtl/>
        </w:rPr>
        <w:t xml:space="preserve"> בהם כלל. </w:t>
      </w:r>
    </w:p>
    <w:p w:rsidR="007F5BD5" w:rsidRDefault="007F5BD5" w:rsidP="00F83F96">
      <w:pPr>
        <w:pStyle w:val="affffc"/>
        <w:ind w:left="501"/>
        <w:jc w:val="both"/>
        <w:rPr>
          <w:rFonts w:ascii="Arial" w:hAnsi="Arial"/>
        </w:rPr>
      </w:pPr>
    </w:p>
    <w:p w:rsidR="001C7E2A" w:rsidRDefault="001C7E2A" w:rsidP="001C7E2A">
      <w:pPr>
        <w:pStyle w:val="affffc"/>
        <w:numPr>
          <w:ilvl w:val="0"/>
          <w:numId w:val="11"/>
        </w:numPr>
        <w:spacing w:line="360" w:lineRule="auto"/>
        <w:jc w:val="both"/>
        <w:rPr>
          <w:rFonts w:ascii="Arial" w:hAnsi="Arial"/>
        </w:rPr>
      </w:pPr>
      <w:r>
        <w:rPr>
          <w:rFonts w:ascii="Arial" w:hAnsi="Arial"/>
          <w:rtl/>
        </w:rPr>
        <w:t xml:space="preserve">לטענת המבקשת שעה שהמשיב דורש קיומם של הסדרי שהות עם הקטין הרי שיש לו גם חובות באשר לגידולו. </w:t>
      </w:r>
    </w:p>
    <w:p w:rsidR="0033483D" w:rsidRPr="007F5BD5" w:rsidRDefault="0033483D" w:rsidP="0033483D">
      <w:pPr>
        <w:pStyle w:val="affffc"/>
        <w:ind w:left="501"/>
        <w:jc w:val="both"/>
        <w:rPr>
          <w:rFonts w:ascii="Arial" w:hAnsi="Arial"/>
        </w:rPr>
      </w:pPr>
    </w:p>
    <w:p w:rsidR="007F5BD5" w:rsidRPr="007F5BD5" w:rsidRDefault="007F5BD5" w:rsidP="007F5BD5">
      <w:pPr>
        <w:jc w:val="both"/>
        <w:rPr>
          <w:rFonts w:ascii="Arial" w:hAnsi="Arial"/>
          <w:b/>
          <w:bCs/>
          <w:u w:val="single"/>
          <w:rtl/>
        </w:rPr>
      </w:pPr>
      <w:r w:rsidRPr="007F5BD5">
        <w:rPr>
          <w:rFonts w:ascii="Arial" w:hAnsi="Arial" w:hint="cs"/>
          <w:b/>
          <w:bCs/>
          <w:u w:val="single"/>
          <w:rtl/>
        </w:rPr>
        <w:t>טענות המ</w:t>
      </w:r>
      <w:r>
        <w:rPr>
          <w:rFonts w:ascii="Arial" w:hAnsi="Arial" w:hint="cs"/>
          <w:b/>
          <w:bCs/>
          <w:u w:val="single"/>
          <w:rtl/>
        </w:rPr>
        <w:t>ש</w:t>
      </w:r>
      <w:r w:rsidRPr="007F5BD5">
        <w:rPr>
          <w:rFonts w:ascii="Arial" w:hAnsi="Arial" w:hint="cs"/>
          <w:b/>
          <w:bCs/>
          <w:u w:val="single"/>
          <w:rtl/>
        </w:rPr>
        <w:t>יב:</w:t>
      </w:r>
    </w:p>
    <w:p w:rsidR="007F5BD5" w:rsidRPr="007F5BD5" w:rsidRDefault="007F5BD5" w:rsidP="007F5BD5">
      <w:pPr>
        <w:jc w:val="both"/>
        <w:rPr>
          <w:rFonts w:ascii="Arial" w:hAnsi="Arial"/>
          <w:b/>
          <w:bCs/>
          <w:rtl/>
        </w:rPr>
      </w:pPr>
    </w:p>
    <w:p w:rsidR="0033483D" w:rsidRDefault="0033483D" w:rsidP="0033483D">
      <w:pPr>
        <w:pStyle w:val="affffc"/>
        <w:numPr>
          <w:ilvl w:val="0"/>
          <w:numId w:val="11"/>
        </w:numPr>
        <w:spacing w:line="360" w:lineRule="auto"/>
        <w:jc w:val="both"/>
        <w:rPr>
          <w:rFonts w:ascii="Arial" w:hAnsi="Arial"/>
        </w:rPr>
      </w:pPr>
      <w:r>
        <w:rPr>
          <w:rFonts w:ascii="Arial" w:hAnsi="Arial"/>
          <w:rtl/>
        </w:rPr>
        <w:t xml:space="preserve">המשיב עתר לדחיית הבקשה בשלב זה והדגיש כי  אינו מתנער מאחריותו וחובתו לזון את הקטין אולם מסרב לעשות כן בטרם יקוימו זמני שהות של הקטין עמו ולכל הפחות הכרתו על ידי המבקשת כאביו של הקטין. </w:t>
      </w:r>
    </w:p>
    <w:p w:rsidR="0033483D" w:rsidRDefault="0033483D" w:rsidP="007F5BD5">
      <w:pPr>
        <w:jc w:val="both"/>
        <w:rPr>
          <w:rFonts w:ascii="Arial" w:hAnsi="Arial"/>
        </w:rPr>
      </w:pPr>
    </w:p>
    <w:p w:rsidR="0033483D" w:rsidRDefault="0033483D" w:rsidP="0033483D">
      <w:pPr>
        <w:pStyle w:val="affffc"/>
        <w:numPr>
          <w:ilvl w:val="0"/>
          <w:numId w:val="11"/>
        </w:numPr>
        <w:spacing w:line="360" w:lineRule="auto"/>
        <w:jc w:val="both"/>
        <w:rPr>
          <w:rFonts w:ascii="Arial" w:hAnsi="Arial"/>
        </w:rPr>
      </w:pPr>
      <w:r>
        <w:rPr>
          <w:rFonts w:ascii="Arial" w:hAnsi="Arial"/>
          <w:rtl/>
        </w:rPr>
        <w:t xml:space="preserve">המשיב טען כי בניגוד לטענות המבקשת, הצדדים אימצו את הקטין יחד בהחלטה משותפת,  כאשר המשיב היה שותף להליך במלואו לרבות עלויותיו והוא אף ששכנע את המבקשת לבצע צעד זה לאחר טיפולי פוריות </w:t>
      </w:r>
      <w:r w:rsidR="00F83F96">
        <w:rPr>
          <w:rFonts w:ascii="Arial" w:hAnsi="Arial" w:hint="cs"/>
          <w:rtl/>
        </w:rPr>
        <w:t>ש</w:t>
      </w:r>
      <w:r>
        <w:rPr>
          <w:rFonts w:ascii="Arial" w:hAnsi="Arial"/>
          <w:rtl/>
        </w:rPr>
        <w:t xml:space="preserve">לא צלחו. </w:t>
      </w:r>
    </w:p>
    <w:p w:rsidR="0033483D" w:rsidRDefault="0033483D" w:rsidP="007F5BD5">
      <w:pPr>
        <w:jc w:val="both"/>
        <w:rPr>
          <w:rFonts w:ascii="Arial" w:hAnsi="Arial"/>
        </w:rPr>
      </w:pPr>
    </w:p>
    <w:p w:rsidR="0033483D" w:rsidRDefault="0033483D" w:rsidP="00F83F96">
      <w:pPr>
        <w:pStyle w:val="affffc"/>
        <w:numPr>
          <w:ilvl w:val="0"/>
          <w:numId w:val="11"/>
        </w:numPr>
        <w:spacing w:line="360" w:lineRule="auto"/>
        <w:jc w:val="both"/>
        <w:rPr>
          <w:rFonts w:ascii="Arial" w:hAnsi="Arial"/>
          <w:rtl/>
        </w:rPr>
      </w:pPr>
      <w:r>
        <w:rPr>
          <w:rFonts w:ascii="Arial" w:hAnsi="Arial"/>
          <w:rtl/>
        </w:rPr>
        <w:t xml:space="preserve">עוד טען המשיב כי הצדדים לא פעלו לתיקון הרישום מאחר ולא נדרשו מול הרשויות ואף אחד מהם לא ראה בכך הצורך שכן היה ברור לכל שהקטין הוא בנם המשותף של הצדדים. המשיב הדגיש כי  הסיבה לרישומו של הקטין של ידי המבקשת בלבד נבע ממגבלות בירוקרטיים של רוסיה, המדינה ממנה אומץ הקטין, אשר חייבה את הצדדים לבצע הרישום כאל "אימוץ חד הורי" </w:t>
      </w:r>
      <w:r w:rsidR="00F83F96">
        <w:rPr>
          <w:rFonts w:ascii="Arial" w:hAnsi="Arial" w:hint="cs"/>
          <w:rtl/>
        </w:rPr>
        <w:t>ו</w:t>
      </w:r>
      <w:r>
        <w:rPr>
          <w:rFonts w:ascii="Arial" w:hAnsi="Arial"/>
          <w:rtl/>
        </w:rPr>
        <w:t xml:space="preserve">כי הדבר  נעשה בהמלצתה של  מנהלת העמותה אשר ליוותה את הצדדים וסייעה להם לאורך הליך האימוץ. </w:t>
      </w:r>
    </w:p>
    <w:p w:rsidR="0033483D" w:rsidRDefault="0033483D" w:rsidP="007F5BD5">
      <w:pPr>
        <w:pStyle w:val="affffc"/>
        <w:jc w:val="both"/>
        <w:rPr>
          <w:rFonts w:ascii="Arial" w:hAnsi="Arial"/>
          <w:rtl/>
        </w:rPr>
      </w:pPr>
    </w:p>
    <w:p w:rsidR="0033483D" w:rsidRDefault="0033483D" w:rsidP="0033483D">
      <w:pPr>
        <w:pStyle w:val="affffc"/>
        <w:numPr>
          <w:ilvl w:val="0"/>
          <w:numId w:val="11"/>
        </w:numPr>
        <w:spacing w:line="360" w:lineRule="auto"/>
        <w:jc w:val="both"/>
        <w:rPr>
          <w:rFonts w:ascii="Arial" w:hAnsi="Arial"/>
        </w:rPr>
      </w:pPr>
      <w:r>
        <w:rPr>
          <w:rFonts w:ascii="Arial" w:hAnsi="Arial"/>
          <w:rtl/>
        </w:rPr>
        <w:t xml:space="preserve"> </w:t>
      </w:r>
      <w:r>
        <w:rPr>
          <w:rFonts w:ascii="Arial" w:hAnsi="Arial" w:hint="cs"/>
          <w:rtl/>
        </w:rPr>
        <w:t>המשיב צירף מכתב הפניה לרפואה יועצת עבור הקטין ממנה ניתן ללמוד לטענתו כי לא נדרש רישום פורמלי של המשיב כאבי הקטין במשרד הפנים ושמו של המשיב מופיע כאביו של הקטין (</w:t>
      </w:r>
      <w:r>
        <w:rPr>
          <w:rFonts w:ascii="Arial" w:hAnsi="Arial" w:hint="cs"/>
          <w:b/>
          <w:bCs/>
          <w:rtl/>
        </w:rPr>
        <w:t>ר' נספח 2</w:t>
      </w:r>
      <w:r>
        <w:rPr>
          <w:rFonts w:ascii="Arial" w:hAnsi="Arial" w:hint="cs"/>
          <w:rtl/>
        </w:rPr>
        <w:t>) .</w:t>
      </w:r>
    </w:p>
    <w:p w:rsidR="0033483D" w:rsidRDefault="0033483D" w:rsidP="0033483D">
      <w:pPr>
        <w:pStyle w:val="affffc"/>
        <w:numPr>
          <w:ilvl w:val="0"/>
          <w:numId w:val="11"/>
        </w:numPr>
        <w:spacing w:line="360" w:lineRule="auto"/>
        <w:jc w:val="both"/>
        <w:rPr>
          <w:rFonts w:ascii="Arial" w:hAnsi="Arial"/>
        </w:rPr>
      </w:pPr>
      <w:r>
        <w:rPr>
          <w:rFonts w:ascii="Arial" w:hAnsi="Arial"/>
          <w:rtl/>
        </w:rPr>
        <w:lastRenderedPageBreak/>
        <w:t>לטענת המשיב מעולם לא נקט באלימות כלפי הקטין, וכל מבוקשו הוא לשמור על הקשר עם הקטין ולממש את זכותו ההורית הבסיסית.</w:t>
      </w:r>
    </w:p>
    <w:p w:rsidR="0033483D" w:rsidRPr="007F5BD5" w:rsidRDefault="0033483D" w:rsidP="007F5BD5">
      <w:pPr>
        <w:pStyle w:val="affffc"/>
        <w:ind w:left="501"/>
        <w:jc w:val="both"/>
        <w:rPr>
          <w:rFonts w:ascii="Arial" w:hAnsi="Arial"/>
        </w:rPr>
      </w:pPr>
    </w:p>
    <w:p w:rsidR="0033483D" w:rsidRDefault="0033483D" w:rsidP="0033483D">
      <w:pPr>
        <w:pStyle w:val="affffc"/>
        <w:numPr>
          <w:ilvl w:val="0"/>
          <w:numId w:val="11"/>
        </w:numPr>
        <w:spacing w:line="360" w:lineRule="auto"/>
        <w:jc w:val="both"/>
        <w:rPr>
          <w:rFonts w:ascii="Arial" w:hAnsi="Arial"/>
          <w:rtl/>
        </w:rPr>
      </w:pPr>
      <w:r>
        <w:rPr>
          <w:rFonts w:ascii="Arial" w:hAnsi="Arial"/>
          <w:rtl/>
        </w:rPr>
        <w:t xml:space="preserve"> המשיב הוסיף כי  לאחר הפרידה חלקו הצדדים הסדרי ראייה שוויוניים אלו עוגנו בטיוטת הסכם במסגרת הליך הגישור כאשר המבקשת פעלה על פיהם עד ליום 18.05.2023.</w:t>
      </w:r>
    </w:p>
    <w:p w:rsidR="0033483D" w:rsidRDefault="0033483D" w:rsidP="007F5BD5">
      <w:pPr>
        <w:jc w:val="both"/>
        <w:rPr>
          <w:rFonts w:ascii="Arial" w:hAnsi="Arial"/>
          <w:rtl/>
        </w:rPr>
      </w:pPr>
    </w:p>
    <w:p w:rsidR="007F5BD5" w:rsidRDefault="007F5BD5" w:rsidP="007F5BD5">
      <w:pPr>
        <w:jc w:val="both"/>
        <w:rPr>
          <w:rFonts w:ascii="Arial" w:hAnsi="Arial"/>
          <w:b/>
          <w:bCs/>
          <w:u w:val="single"/>
          <w:rtl/>
        </w:rPr>
      </w:pPr>
      <w:r w:rsidRPr="007F5BD5">
        <w:rPr>
          <w:rFonts w:ascii="Arial" w:hAnsi="Arial" w:hint="cs"/>
          <w:b/>
          <w:bCs/>
          <w:u w:val="single"/>
          <w:rtl/>
        </w:rPr>
        <w:t xml:space="preserve">המקור </w:t>
      </w:r>
      <w:r>
        <w:rPr>
          <w:rFonts w:ascii="Arial" w:hAnsi="Arial" w:hint="cs"/>
          <w:b/>
          <w:bCs/>
          <w:u w:val="single"/>
          <w:rtl/>
        </w:rPr>
        <w:t>ל</w:t>
      </w:r>
      <w:r w:rsidRPr="007F5BD5">
        <w:rPr>
          <w:rFonts w:ascii="Arial" w:hAnsi="Arial" w:hint="cs"/>
          <w:b/>
          <w:bCs/>
          <w:u w:val="single"/>
          <w:rtl/>
        </w:rPr>
        <w:t>חיוב דיון והכרעה:</w:t>
      </w:r>
    </w:p>
    <w:p w:rsidR="007F5BD5" w:rsidRPr="007F5BD5" w:rsidRDefault="007F5BD5" w:rsidP="007F5BD5">
      <w:pPr>
        <w:jc w:val="both"/>
        <w:rPr>
          <w:rFonts w:ascii="Arial" w:hAnsi="Arial"/>
          <w:b/>
          <w:bCs/>
          <w:u w:val="single"/>
        </w:rPr>
      </w:pPr>
    </w:p>
    <w:p w:rsidR="00F06ED1" w:rsidRDefault="001C7E2A" w:rsidP="00680CEA">
      <w:pPr>
        <w:pStyle w:val="affffc"/>
        <w:numPr>
          <w:ilvl w:val="0"/>
          <w:numId w:val="11"/>
        </w:numPr>
        <w:spacing w:line="360" w:lineRule="auto"/>
        <w:jc w:val="both"/>
        <w:rPr>
          <w:rFonts w:ascii="Arial" w:hAnsi="Arial"/>
        </w:rPr>
      </w:pPr>
      <w:r>
        <w:rPr>
          <w:rFonts w:ascii="Arial" w:hAnsi="Arial"/>
          <w:rtl/>
        </w:rPr>
        <w:t xml:space="preserve">בהתאם לחוק </w:t>
      </w:r>
      <w:r>
        <w:rPr>
          <w:rFonts w:ascii="Arial" w:hAnsi="Arial"/>
          <w:b/>
          <w:bCs/>
          <w:rtl/>
        </w:rPr>
        <w:t>לתיקון דיני משפחה (מזונות)</w:t>
      </w:r>
      <w:r w:rsidR="00D62F77">
        <w:rPr>
          <w:rFonts w:ascii="Arial" w:hAnsi="Arial"/>
          <w:rtl/>
        </w:rPr>
        <w:t xml:space="preserve"> התשי"ט – 1959</w:t>
      </w:r>
      <w:r w:rsidR="00D62F77">
        <w:rPr>
          <w:rFonts w:ascii="Arial" w:hAnsi="Arial" w:hint="cs"/>
          <w:rtl/>
        </w:rPr>
        <w:t xml:space="preserve"> (להלן:"</w:t>
      </w:r>
      <w:r w:rsidR="00680CEA">
        <w:rPr>
          <w:rFonts w:ascii="Arial" w:hAnsi="Arial" w:hint="cs"/>
          <w:rtl/>
        </w:rPr>
        <w:t>חוק המזונות</w:t>
      </w:r>
      <w:r w:rsidR="00D62F77">
        <w:rPr>
          <w:rFonts w:ascii="Arial" w:hAnsi="Arial" w:hint="cs"/>
          <w:rtl/>
        </w:rPr>
        <w:t xml:space="preserve">") </w:t>
      </w:r>
      <w:r>
        <w:rPr>
          <w:rFonts w:ascii="Arial" w:hAnsi="Arial"/>
          <w:rtl/>
        </w:rPr>
        <w:t xml:space="preserve">החיוב במזונות ייעשה על פי הדין האישי ובהיעדרו על פי צרכי הקטין ובשיעור יחסי להכנסותיהם </w:t>
      </w:r>
      <w:r w:rsidR="00F83F96">
        <w:rPr>
          <w:rFonts w:ascii="Arial" w:hAnsi="Arial" w:hint="cs"/>
          <w:rtl/>
        </w:rPr>
        <w:t xml:space="preserve">של הוריו </w:t>
      </w:r>
      <w:r>
        <w:rPr>
          <w:rFonts w:ascii="Arial" w:hAnsi="Arial"/>
          <w:rtl/>
        </w:rPr>
        <w:t xml:space="preserve">מכל מקור שהוא. </w:t>
      </w:r>
    </w:p>
    <w:p w:rsidR="00F06ED1" w:rsidRDefault="00F06ED1" w:rsidP="00377AA7">
      <w:pPr>
        <w:pStyle w:val="affffc"/>
        <w:ind w:left="1080"/>
        <w:jc w:val="both"/>
        <w:rPr>
          <w:rFonts w:ascii="Arial" w:hAnsi="Arial"/>
        </w:rPr>
      </w:pPr>
    </w:p>
    <w:p w:rsidR="00680CEA" w:rsidRDefault="005E6915" w:rsidP="007F5BD5">
      <w:pPr>
        <w:pStyle w:val="affffc"/>
        <w:spacing w:line="360" w:lineRule="auto"/>
        <w:ind w:left="567"/>
        <w:jc w:val="both"/>
        <w:rPr>
          <w:rFonts w:ascii="Arial" w:hAnsi="Arial"/>
          <w:rtl/>
        </w:rPr>
      </w:pPr>
      <w:r>
        <w:rPr>
          <w:rFonts w:ascii="Arial" w:hAnsi="Arial" w:hint="cs"/>
          <w:rtl/>
        </w:rPr>
        <w:t>בעניין שלפני כאמור לעיל המשיב אינו אביו הביולוגי של הקטין והוא אינו רשום כאביו. עם זאת המשיב</w:t>
      </w:r>
      <w:r w:rsidR="00F06ED1">
        <w:rPr>
          <w:rFonts w:ascii="Arial" w:hAnsi="Arial" w:hint="cs"/>
          <w:rtl/>
        </w:rPr>
        <w:t xml:space="preserve"> עתר לסעדים בעניין הקשר שבינו לבין הקטין בטענה שהוא אביו של הקטין חרף הרישום </w:t>
      </w:r>
      <w:r w:rsidR="00377AA7">
        <w:rPr>
          <w:rFonts w:ascii="Arial" w:hAnsi="Arial" w:hint="cs"/>
          <w:rtl/>
        </w:rPr>
        <w:t xml:space="preserve">ושעה שהקטין אומץ בעת שהצדדים קיימו מערכת יחסים של ידועים בציבור </w:t>
      </w:r>
      <w:r w:rsidR="00F83F96">
        <w:rPr>
          <w:rFonts w:ascii="Arial" w:hAnsi="Arial" w:hint="cs"/>
          <w:rtl/>
        </w:rPr>
        <w:t xml:space="preserve">והכל </w:t>
      </w:r>
      <w:r w:rsidR="00377AA7">
        <w:rPr>
          <w:rFonts w:ascii="Arial" w:hAnsi="Arial" w:hint="cs"/>
          <w:rtl/>
        </w:rPr>
        <w:t xml:space="preserve">בהסכמתו ועידודו של המשיב </w:t>
      </w:r>
      <w:r w:rsidR="00F06ED1">
        <w:rPr>
          <w:rFonts w:ascii="Arial" w:hAnsi="Arial" w:hint="cs"/>
          <w:rtl/>
        </w:rPr>
        <w:t xml:space="preserve">(ראו תלה"מ 65258-07-23 בכתב התביעה שם המשיב מציג עצמו כ"אב" עותר לקביעת הסדרי שהות בין </w:t>
      </w:r>
      <w:r w:rsidR="00E34400">
        <w:rPr>
          <w:rFonts w:ascii="Arial" w:hAnsi="Arial" w:hint="cs"/>
          <w:rtl/>
        </w:rPr>
        <w:t>"</w:t>
      </w:r>
      <w:r w:rsidR="00F06ED1">
        <w:rPr>
          <w:rFonts w:ascii="Arial" w:hAnsi="Arial" w:hint="cs"/>
          <w:rtl/>
        </w:rPr>
        <w:t>אב לבנו</w:t>
      </w:r>
      <w:r w:rsidR="00E34400">
        <w:rPr>
          <w:rFonts w:ascii="Arial" w:hAnsi="Arial" w:hint="cs"/>
          <w:rtl/>
        </w:rPr>
        <w:t>" ומציין כי לקטין אין אב אחר מלבדו</w:t>
      </w:r>
      <w:r w:rsidR="00F06ED1">
        <w:rPr>
          <w:rFonts w:ascii="Arial" w:hAnsi="Arial" w:hint="cs"/>
          <w:rtl/>
        </w:rPr>
        <w:t>)</w:t>
      </w:r>
      <w:r w:rsidR="00E34400">
        <w:rPr>
          <w:rFonts w:ascii="Arial" w:hAnsi="Arial" w:hint="cs"/>
          <w:rtl/>
        </w:rPr>
        <w:t xml:space="preserve">. </w:t>
      </w:r>
    </w:p>
    <w:p w:rsidR="00680CEA" w:rsidRDefault="00680CEA" w:rsidP="00377AA7">
      <w:pPr>
        <w:pStyle w:val="affffc"/>
        <w:ind w:left="1080"/>
        <w:jc w:val="both"/>
        <w:rPr>
          <w:rFonts w:ascii="Arial" w:hAnsi="Arial"/>
          <w:rtl/>
        </w:rPr>
      </w:pPr>
    </w:p>
    <w:p w:rsidR="00680CEA" w:rsidRDefault="0078351C" w:rsidP="007F5BD5">
      <w:pPr>
        <w:pStyle w:val="affffc"/>
        <w:spacing w:line="360" w:lineRule="auto"/>
        <w:ind w:left="567"/>
        <w:jc w:val="both"/>
        <w:rPr>
          <w:rFonts w:ascii="Arial" w:hAnsi="Arial"/>
          <w:rtl/>
        </w:rPr>
      </w:pPr>
      <w:r>
        <w:rPr>
          <w:rFonts w:ascii="Arial" w:hAnsi="Arial" w:hint="cs"/>
          <w:rtl/>
        </w:rPr>
        <w:t xml:space="preserve">בעניין בע"מ 4751/12 </w:t>
      </w:r>
      <w:r w:rsidRPr="00377AA7">
        <w:rPr>
          <w:rFonts w:ascii="Arial" w:hAnsi="Arial" w:hint="cs"/>
          <w:b/>
          <w:bCs/>
          <w:rtl/>
        </w:rPr>
        <w:t>אלמוני נ' אלמונית</w:t>
      </w:r>
      <w:r>
        <w:rPr>
          <w:rFonts w:ascii="Arial" w:hAnsi="Arial" w:hint="cs"/>
          <w:rtl/>
        </w:rPr>
        <w:t xml:space="preserve"> (פורסם בנבו, 29.08.2013) נדרש בית המש</w:t>
      </w:r>
      <w:r w:rsidR="00680CEA">
        <w:rPr>
          <w:rFonts w:ascii="Arial" w:hAnsi="Arial" w:hint="cs"/>
          <w:rtl/>
        </w:rPr>
        <w:t xml:space="preserve">פט העליון לבחון את השאלה העקרונית </w:t>
      </w:r>
      <w:r w:rsidR="00680CEA" w:rsidRPr="00377AA7">
        <w:rPr>
          <w:rFonts w:ascii="Arial" w:hAnsi="Arial" w:hint="cs"/>
          <w:i/>
          <w:iCs/>
          <w:rtl/>
        </w:rPr>
        <w:t>"האם ניתן לחייב בן זוג במזונות ילדיו הקטינים של בן זוגו הידוע בציבור (שאי</w:t>
      </w:r>
      <w:r w:rsidR="007F5BD5">
        <w:rPr>
          <w:rFonts w:ascii="Arial" w:hAnsi="Arial" w:hint="cs"/>
          <w:i/>
          <w:iCs/>
          <w:rtl/>
        </w:rPr>
        <w:t>נ</w:t>
      </w:r>
      <w:r w:rsidR="00680CEA" w:rsidRPr="00377AA7">
        <w:rPr>
          <w:rFonts w:ascii="Arial" w:hAnsi="Arial" w:hint="cs"/>
          <w:i/>
          <w:iCs/>
          <w:rtl/>
        </w:rPr>
        <w:t>ם ילדיו הביולוגיים או המאומצים של בן הזוג 'הראשון') מקום שבו הילדים "הובאו" לתוך התא המשפחתי בהסכמתו ובמהלך הקשר".</w:t>
      </w:r>
    </w:p>
    <w:p w:rsidR="00680CEA" w:rsidRDefault="00680CEA" w:rsidP="007F5BD5">
      <w:pPr>
        <w:pStyle w:val="affffc"/>
        <w:ind w:left="567"/>
        <w:jc w:val="both"/>
        <w:rPr>
          <w:rFonts w:ascii="Arial" w:hAnsi="Arial"/>
          <w:rtl/>
        </w:rPr>
      </w:pPr>
    </w:p>
    <w:p w:rsidR="00680CEA" w:rsidRDefault="00680CEA" w:rsidP="007F5BD5">
      <w:pPr>
        <w:pStyle w:val="affffc"/>
        <w:spacing w:line="360" w:lineRule="auto"/>
        <w:ind w:left="567"/>
        <w:jc w:val="both"/>
        <w:rPr>
          <w:rFonts w:ascii="Arial" w:hAnsi="Arial"/>
          <w:rtl/>
        </w:rPr>
      </w:pPr>
      <w:r>
        <w:rPr>
          <w:rFonts w:ascii="Arial" w:hAnsi="Arial" w:hint="cs"/>
          <w:rtl/>
        </w:rPr>
        <w:t>נקבע שם כי לא ניתן לחייב את בן הזוג מכח חוק המזונות</w:t>
      </w:r>
      <w:r w:rsidR="00377AA7">
        <w:rPr>
          <w:rFonts w:ascii="Arial" w:hAnsi="Arial" w:hint="cs"/>
          <w:rtl/>
        </w:rPr>
        <w:t xml:space="preserve">. לצד זאת נקבע כי </w:t>
      </w:r>
      <w:r>
        <w:rPr>
          <w:rFonts w:ascii="Arial" w:hAnsi="Arial" w:hint="cs"/>
          <w:rtl/>
        </w:rPr>
        <w:t>חוק המזונות אינו קובע הסדר שלילי בכל הקשור למזונות קטינים והיעדר חוב</w:t>
      </w:r>
      <w:r w:rsidR="00377AA7">
        <w:rPr>
          <w:rFonts w:ascii="Arial" w:hAnsi="Arial" w:hint="cs"/>
          <w:rtl/>
        </w:rPr>
        <w:t>ה</w:t>
      </w:r>
      <w:r>
        <w:rPr>
          <w:rFonts w:ascii="Arial" w:hAnsi="Arial" w:hint="cs"/>
          <w:rtl/>
        </w:rPr>
        <w:t xml:space="preserve"> מכח חוק המזונות כשלעצמה אינה מביאה לפטור מוחלט מחובת מזונות והדבר אינו חוסם את בית המשפט </w:t>
      </w:r>
      <w:r w:rsidR="00F604C0">
        <w:rPr>
          <w:rFonts w:ascii="Arial" w:hAnsi="Arial" w:hint="cs"/>
          <w:rtl/>
        </w:rPr>
        <w:t>מלפנות אל המשפט האזרחי בכלל ואל דיני החוזים בפרט לרבות בדרך של  בחינת קיומה של הסכמה מכללא. במקרה שם בית המשפט העליון אישר את פסק דינו של בית המשפט לענייני משפחה אשר חייב את בן הזוג במזונות על אף סירובו לראות את הקטינות כבנותיו ורצונו בניתוק הקשר בינו לבין הקטינות.</w:t>
      </w:r>
    </w:p>
    <w:p w:rsidR="00F604C0" w:rsidRDefault="00F604C0" w:rsidP="007F5BD5">
      <w:pPr>
        <w:pStyle w:val="affffc"/>
        <w:ind w:left="567"/>
        <w:jc w:val="both"/>
        <w:rPr>
          <w:rFonts w:ascii="Arial" w:hAnsi="Arial"/>
          <w:rtl/>
        </w:rPr>
      </w:pPr>
    </w:p>
    <w:p w:rsidR="00F604C0" w:rsidRDefault="00F604C0" w:rsidP="00F83F96">
      <w:pPr>
        <w:pStyle w:val="affffc"/>
        <w:spacing w:line="360" w:lineRule="auto"/>
        <w:ind w:left="567"/>
        <w:jc w:val="both"/>
        <w:rPr>
          <w:rFonts w:ascii="Arial" w:hAnsi="Arial"/>
          <w:rtl/>
        </w:rPr>
      </w:pPr>
      <w:r>
        <w:rPr>
          <w:rFonts w:ascii="Arial" w:hAnsi="Arial" w:hint="cs"/>
          <w:rtl/>
        </w:rPr>
        <w:lastRenderedPageBreak/>
        <w:t xml:space="preserve">בנסיבות המקרה שלפני שבו הקטין אומץ על ידי המבקשת בהסכמת המשיב ואף לטענתו של המשיב בעידודו במהלך חיי הזוגיות בין הצדדים </w:t>
      </w:r>
      <w:r w:rsidR="00F67B43">
        <w:rPr>
          <w:rFonts w:ascii="Arial" w:hAnsi="Arial" w:hint="cs"/>
          <w:rtl/>
        </w:rPr>
        <w:t xml:space="preserve">ולטענת המשיב </w:t>
      </w:r>
      <w:r w:rsidR="00F83F96">
        <w:rPr>
          <w:rFonts w:ascii="Arial" w:hAnsi="Arial" w:hint="cs"/>
          <w:rtl/>
        </w:rPr>
        <w:t xml:space="preserve">הוא </w:t>
      </w:r>
      <w:r w:rsidR="00F67B43">
        <w:rPr>
          <w:rFonts w:ascii="Arial" w:hAnsi="Arial" w:hint="cs"/>
          <w:rtl/>
        </w:rPr>
        <w:t xml:space="preserve">נטל חלק פעיל בגידולו כאב לכל דבר ועניין הרי שעל פני הדברים יש </w:t>
      </w:r>
      <w:r w:rsidR="00F83F96">
        <w:rPr>
          <w:rFonts w:ascii="Arial" w:hAnsi="Arial" w:hint="cs"/>
          <w:rtl/>
        </w:rPr>
        <w:t>לראותו כמי שהסכים, למצער</w:t>
      </w:r>
      <w:r w:rsidR="00F67B43">
        <w:rPr>
          <w:rFonts w:ascii="Arial" w:hAnsi="Arial" w:hint="cs"/>
          <w:rtl/>
        </w:rPr>
        <w:t xml:space="preserve"> מכללא</w:t>
      </w:r>
      <w:r w:rsidR="00F83F96">
        <w:rPr>
          <w:rFonts w:ascii="Arial" w:hAnsi="Arial" w:hint="cs"/>
          <w:rtl/>
        </w:rPr>
        <w:t>, לזון את הקטין כאביו לכל דבר ועניין.</w:t>
      </w:r>
    </w:p>
    <w:p w:rsidR="00F67B43" w:rsidRDefault="00F67B43" w:rsidP="007F5BD5">
      <w:pPr>
        <w:pStyle w:val="affffc"/>
        <w:ind w:left="567"/>
        <w:jc w:val="both"/>
        <w:rPr>
          <w:rFonts w:ascii="Arial" w:hAnsi="Arial"/>
          <w:rtl/>
        </w:rPr>
      </w:pPr>
    </w:p>
    <w:p w:rsidR="00F67B43" w:rsidRDefault="00F67B43" w:rsidP="007F5BD5">
      <w:pPr>
        <w:pStyle w:val="affffc"/>
        <w:spacing w:line="360" w:lineRule="auto"/>
        <w:ind w:left="567"/>
        <w:jc w:val="both"/>
        <w:rPr>
          <w:rFonts w:ascii="Arial" w:hAnsi="Arial"/>
          <w:rtl/>
        </w:rPr>
      </w:pPr>
      <w:r>
        <w:rPr>
          <w:rFonts w:ascii="Arial" w:hAnsi="Arial" w:hint="cs"/>
          <w:rtl/>
        </w:rPr>
        <w:t xml:space="preserve">בהקשר לכך יש לציין כי בית המשפט העליון התייחס בפסק דינו לעניין ההסתמכות של הקטינות והאם בעניין שם על הסכמת האב לזון אותן. </w:t>
      </w:r>
      <w:r w:rsidR="00F83F96">
        <w:rPr>
          <w:rFonts w:ascii="Arial" w:hAnsi="Arial" w:hint="cs"/>
          <w:rtl/>
        </w:rPr>
        <w:t>אף בענייננו עולה כי לכאורה ניתן להסיק קיומה של הסתמכות.</w:t>
      </w:r>
    </w:p>
    <w:p w:rsidR="00F67B43" w:rsidRDefault="00F67B43" w:rsidP="007F5BD5">
      <w:pPr>
        <w:pStyle w:val="affffc"/>
        <w:ind w:left="567"/>
        <w:jc w:val="both"/>
        <w:rPr>
          <w:rFonts w:ascii="Arial" w:hAnsi="Arial"/>
          <w:rtl/>
        </w:rPr>
      </w:pPr>
    </w:p>
    <w:p w:rsidR="00F67B43" w:rsidRDefault="00F67B43" w:rsidP="00447EB4">
      <w:pPr>
        <w:pStyle w:val="affffc"/>
        <w:spacing w:line="360" w:lineRule="auto"/>
        <w:ind w:left="567"/>
        <w:jc w:val="both"/>
        <w:rPr>
          <w:rFonts w:ascii="Arial" w:hAnsi="Arial"/>
          <w:rtl/>
        </w:rPr>
      </w:pPr>
      <w:r>
        <w:rPr>
          <w:rFonts w:ascii="Arial" w:hAnsi="Arial" w:hint="cs"/>
          <w:rtl/>
        </w:rPr>
        <w:t xml:space="preserve">על פי טענות </w:t>
      </w:r>
      <w:r w:rsidR="00DE196E">
        <w:rPr>
          <w:rFonts w:ascii="Arial" w:hAnsi="Arial" w:hint="cs"/>
          <w:rtl/>
        </w:rPr>
        <w:t>המשיב</w:t>
      </w:r>
      <w:r>
        <w:rPr>
          <w:rFonts w:ascii="Arial" w:hAnsi="Arial" w:hint="cs"/>
          <w:rtl/>
        </w:rPr>
        <w:t xml:space="preserve"> בתלה"מ 595</w:t>
      </w:r>
      <w:r w:rsidR="00DE196E">
        <w:rPr>
          <w:rFonts w:ascii="Arial" w:hAnsi="Arial" w:hint="cs"/>
          <w:rtl/>
        </w:rPr>
        <w:t xml:space="preserve">89-02-24 (בכתב התביעה ובעדותו בדיון מיום 14.10.2024) משנת 2008 לערך (וקודם אימוץ הקטין) הכנסות התא המשפחתי נסמכו על הכשרתו של המשיב </w:t>
      </w:r>
      <w:r w:rsidR="00447EB4">
        <w:rPr>
          <w:rFonts w:ascii="Arial" w:hAnsi="Arial" w:hint="cs"/>
          <w:rtl/>
        </w:rPr>
        <w:t>כ -</w:t>
      </w:r>
      <w:r w:rsidR="00447EB4">
        <w:rPr>
          <w:rFonts w:ascii="Arial" w:hAnsi="Arial" w:hint="cs"/>
        </w:rPr>
        <w:t>XXX</w:t>
      </w:r>
      <w:r w:rsidR="00DE196E">
        <w:rPr>
          <w:rFonts w:ascii="Arial" w:hAnsi="Arial" w:hint="cs"/>
          <w:rtl/>
        </w:rPr>
        <w:t xml:space="preserve">. הוקם עסק על שם המבקשת ועל אף שהמשיב נרשם כשכיר עלה כי לכאורה הכנסות העסק התבססו בעיקר על חוות דעת שניתנו על ידי המשיב. המשיב בתגובתו כאן אינו מכחיש כי ההכנסות מהעסק עמדו על הסך של 40,000 ₪ </w:t>
      </w:r>
      <w:r w:rsidR="00E76F7B">
        <w:rPr>
          <w:rFonts w:ascii="Arial" w:hAnsi="Arial" w:hint="cs"/>
          <w:rtl/>
        </w:rPr>
        <w:t>לחודש.</w:t>
      </w:r>
      <w:r w:rsidR="00DE196E">
        <w:rPr>
          <w:rFonts w:ascii="Arial" w:hAnsi="Arial" w:hint="cs"/>
          <w:rtl/>
        </w:rPr>
        <w:t xml:space="preserve"> </w:t>
      </w:r>
      <w:r w:rsidR="00E76F7B">
        <w:rPr>
          <w:rFonts w:ascii="Arial" w:hAnsi="Arial" w:hint="cs"/>
          <w:rtl/>
        </w:rPr>
        <w:t xml:space="preserve">בעדותו של המשיב בדיון מיום 14.10.2024 בהליך הנ"ל הצהיר הוא כי </w:t>
      </w:r>
      <w:r w:rsidR="00DE196E">
        <w:rPr>
          <w:rFonts w:ascii="Arial" w:hAnsi="Arial" w:hint="cs"/>
          <w:rtl/>
        </w:rPr>
        <w:t>מחשבון המבקשת אליו נכנסו הכנסות העסק שולמו כל הוצאות התא המשפחתי. אין גם חולק כי מחודש פברואר 2023 העסק מנוהל על שם המשיב וכלל הכנסותיו נזקפות לזכותו של המשיב בלבד.</w:t>
      </w:r>
    </w:p>
    <w:p w:rsidR="00DE196E" w:rsidRDefault="00DE196E" w:rsidP="007F5BD5">
      <w:pPr>
        <w:pStyle w:val="affffc"/>
        <w:ind w:left="567"/>
        <w:jc w:val="both"/>
        <w:rPr>
          <w:rFonts w:ascii="Arial" w:hAnsi="Arial"/>
          <w:rtl/>
        </w:rPr>
      </w:pPr>
    </w:p>
    <w:p w:rsidR="00DE196E" w:rsidRDefault="00DE196E" w:rsidP="00892688">
      <w:pPr>
        <w:pStyle w:val="affffc"/>
        <w:spacing w:line="360" w:lineRule="auto"/>
        <w:ind w:left="567"/>
        <w:jc w:val="both"/>
        <w:rPr>
          <w:rFonts w:ascii="Arial" w:hAnsi="Arial"/>
          <w:rtl/>
        </w:rPr>
      </w:pPr>
      <w:r>
        <w:rPr>
          <w:rFonts w:ascii="Arial" w:hAnsi="Arial" w:hint="cs"/>
          <w:rtl/>
        </w:rPr>
        <w:t xml:space="preserve">הכנסות המבקשת משכרה דהיום כפי שיפורט בהמשך ההחלטה עומדות על שיעור של כ </w:t>
      </w:r>
      <w:r>
        <w:rPr>
          <w:rFonts w:ascii="Arial" w:hAnsi="Arial"/>
          <w:rtl/>
        </w:rPr>
        <w:t>–</w:t>
      </w:r>
      <w:r>
        <w:rPr>
          <w:rFonts w:ascii="Arial" w:hAnsi="Arial" w:hint="cs"/>
          <w:rtl/>
        </w:rPr>
        <w:t xml:space="preserve"> 5,000 ₪ לחודש</w:t>
      </w:r>
      <w:r w:rsidR="00892688">
        <w:rPr>
          <w:rFonts w:ascii="Arial" w:hAnsi="Arial" w:hint="cs"/>
          <w:rtl/>
        </w:rPr>
        <w:t xml:space="preserve"> לכאורה.</w:t>
      </w:r>
    </w:p>
    <w:p w:rsidR="00377AA7" w:rsidRDefault="00377AA7" w:rsidP="007F5BD5">
      <w:pPr>
        <w:pStyle w:val="affffc"/>
        <w:ind w:left="567"/>
        <w:jc w:val="both"/>
        <w:rPr>
          <w:rFonts w:ascii="Arial" w:hAnsi="Arial"/>
          <w:rtl/>
        </w:rPr>
      </w:pPr>
    </w:p>
    <w:p w:rsidR="00377AA7" w:rsidRDefault="00377AA7" w:rsidP="007F5BD5">
      <w:pPr>
        <w:pStyle w:val="affffc"/>
        <w:spacing w:line="360" w:lineRule="auto"/>
        <w:ind w:left="567"/>
        <w:jc w:val="both"/>
        <w:rPr>
          <w:rFonts w:ascii="Arial" w:hAnsi="Arial"/>
          <w:rtl/>
        </w:rPr>
      </w:pPr>
      <w:r>
        <w:rPr>
          <w:rFonts w:ascii="Arial" w:hAnsi="Arial" w:hint="cs"/>
          <w:rtl/>
        </w:rPr>
        <w:t xml:space="preserve">עובדות אלו מקימות ראיות לכאורה לקיומה של הסתמכות של ממש על הכנסות </w:t>
      </w:r>
      <w:r w:rsidR="00892688">
        <w:rPr>
          <w:rFonts w:ascii="Arial" w:hAnsi="Arial" w:hint="cs"/>
          <w:rtl/>
        </w:rPr>
        <w:t>הנובעות ממשלח ידו של המשיב בלבד עת אומץ הקטין ואשר שימשו למימון צרכיו.</w:t>
      </w:r>
    </w:p>
    <w:p w:rsidR="00377AA7" w:rsidRDefault="00377AA7" w:rsidP="007F5BD5">
      <w:pPr>
        <w:pStyle w:val="affffc"/>
        <w:ind w:left="567"/>
        <w:jc w:val="both"/>
        <w:rPr>
          <w:rFonts w:ascii="Arial" w:hAnsi="Arial"/>
          <w:rtl/>
        </w:rPr>
      </w:pPr>
    </w:p>
    <w:p w:rsidR="00377AA7" w:rsidRDefault="00377AA7" w:rsidP="007F5BD5">
      <w:pPr>
        <w:pStyle w:val="affffc"/>
        <w:spacing w:line="360" w:lineRule="auto"/>
        <w:ind w:left="567"/>
        <w:jc w:val="both"/>
        <w:rPr>
          <w:rFonts w:ascii="Arial" w:hAnsi="Arial"/>
          <w:rtl/>
        </w:rPr>
      </w:pPr>
      <w:r>
        <w:rPr>
          <w:rFonts w:ascii="Arial" w:hAnsi="Arial" w:hint="cs"/>
          <w:rtl/>
        </w:rPr>
        <w:t>לאור האמור לעיל, הגם שעסקינן בהחלטה למזונות זמניים</w:t>
      </w:r>
      <w:r w:rsidR="00E76F7B">
        <w:rPr>
          <w:rFonts w:ascii="Arial" w:hAnsi="Arial" w:hint="cs"/>
          <w:rtl/>
        </w:rPr>
        <w:t xml:space="preserve"> ואין בהחלטה זו כדי </w:t>
      </w:r>
      <w:r w:rsidR="007F5BD5">
        <w:rPr>
          <w:rFonts w:ascii="Arial" w:hAnsi="Arial" w:hint="cs"/>
          <w:rtl/>
        </w:rPr>
        <w:t>לקבוע</w:t>
      </w:r>
      <w:r w:rsidR="00E76F7B">
        <w:rPr>
          <w:rFonts w:ascii="Arial" w:hAnsi="Arial" w:hint="cs"/>
          <w:rtl/>
        </w:rPr>
        <w:t xml:space="preserve"> מסמרות במחלוקת בין הצדדים לגופו של עניין</w:t>
      </w:r>
      <w:r>
        <w:rPr>
          <w:rFonts w:ascii="Arial" w:hAnsi="Arial" w:hint="cs"/>
          <w:rtl/>
        </w:rPr>
        <w:t xml:space="preserve">, סבורני כי עמדת המשיב ביחס לאבהותו ואופן ההתנהלות הכלכלית בתקופת החיים המשותפים לרבות אופן מימון צרכי הקטין בתקופה זו </w:t>
      </w:r>
      <w:r w:rsidR="00E76F7B">
        <w:rPr>
          <w:rFonts w:ascii="Arial" w:hAnsi="Arial" w:hint="cs"/>
          <w:rtl/>
        </w:rPr>
        <w:t>מקימים</w:t>
      </w:r>
      <w:r>
        <w:rPr>
          <w:rFonts w:ascii="Arial" w:hAnsi="Arial" w:hint="cs"/>
          <w:rtl/>
        </w:rPr>
        <w:t xml:space="preserve"> עילה לכאורה ברף מספ</w:t>
      </w:r>
      <w:r w:rsidR="007F5BD5">
        <w:rPr>
          <w:rFonts w:ascii="Arial" w:hAnsi="Arial" w:hint="cs"/>
          <w:rtl/>
        </w:rPr>
        <w:t>ק לחיובו של המשיב במזונות הקטין מכח הסכמתו בין המפורשת ובין מכללא.</w:t>
      </w:r>
    </w:p>
    <w:p w:rsidR="00377AA7" w:rsidRPr="00377AA7" w:rsidRDefault="00377AA7" w:rsidP="007F5BD5">
      <w:pPr>
        <w:ind w:left="567"/>
        <w:jc w:val="both"/>
        <w:rPr>
          <w:rFonts w:ascii="Arial" w:hAnsi="Arial"/>
          <w:rtl/>
        </w:rPr>
      </w:pPr>
    </w:p>
    <w:p w:rsidR="00E76F7B" w:rsidRDefault="00E76F7B" w:rsidP="007131F8">
      <w:pPr>
        <w:pStyle w:val="affffc"/>
        <w:numPr>
          <w:ilvl w:val="0"/>
          <w:numId w:val="11"/>
        </w:numPr>
        <w:spacing w:line="360" w:lineRule="auto"/>
        <w:jc w:val="both"/>
        <w:rPr>
          <w:rFonts w:ascii="Arial" w:hAnsi="Arial"/>
        </w:rPr>
      </w:pPr>
      <w:r w:rsidRPr="00E76F7B">
        <w:rPr>
          <w:rFonts w:ascii="Arial" w:hAnsi="Arial" w:hint="cs"/>
          <w:rtl/>
        </w:rPr>
        <w:t xml:space="preserve">באשר לטענות המשיב כי אין לחייבו במזונות בשל הניכור ההורי שנגרם לטענתו בעטיה של המבקשת, </w:t>
      </w:r>
      <w:r w:rsidR="00E34400" w:rsidRPr="00E76F7B">
        <w:rPr>
          <w:rFonts w:ascii="Arial" w:hAnsi="Arial" w:hint="cs"/>
          <w:rtl/>
        </w:rPr>
        <w:t>אכן, אין חולק כי כיום אין כמעט קשר בין האב לבין הקטין,</w:t>
      </w:r>
      <w:r>
        <w:rPr>
          <w:rFonts w:ascii="Arial" w:hAnsi="Arial" w:hint="cs"/>
          <w:rtl/>
        </w:rPr>
        <w:t xml:space="preserve"> וכי במסגרת תיק תלה"מ </w:t>
      </w:r>
      <w:r>
        <w:rPr>
          <w:rFonts w:ascii="Arial" w:hAnsi="Arial" w:hint="cs"/>
          <w:rtl/>
        </w:rPr>
        <w:lastRenderedPageBreak/>
        <w:t xml:space="preserve">65256-07-23 מונתה ד"ר קיבנסון בר און </w:t>
      </w:r>
      <w:r w:rsidR="007131F8">
        <w:rPr>
          <w:rFonts w:ascii="Arial" w:hAnsi="Arial" w:hint="cs"/>
          <w:rtl/>
        </w:rPr>
        <w:t>לשם טיפול בקטין ובצדדים (ראו החלטה מיום 01.05.2024).</w:t>
      </w:r>
    </w:p>
    <w:p w:rsidR="00892688" w:rsidRDefault="00892688" w:rsidP="00892688">
      <w:pPr>
        <w:pStyle w:val="affffc"/>
        <w:ind w:left="501"/>
        <w:jc w:val="both"/>
        <w:rPr>
          <w:rFonts w:ascii="Arial" w:hAnsi="Arial"/>
        </w:rPr>
      </w:pPr>
    </w:p>
    <w:p w:rsidR="00E34400" w:rsidRPr="007131F8" w:rsidRDefault="00E76F7B" w:rsidP="001A16C6">
      <w:pPr>
        <w:spacing w:line="360" w:lineRule="auto"/>
        <w:ind w:left="567"/>
        <w:jc w:val="both"/>
        <w:rPr>
          <w:rFonts w:ascii="Arial" w:hAnsi="Arial"/>
          <w:rtl/>
        </w:rPr>
      </w:pPr>
      <w:r w:rsidRPr="007131F8">
        <w:rPr>
          <w:rFonts w:ascii="Arial" w:hAnsi="Arial" w:hint="cs"/>
          <w:rtl/>
        </w:rPr>
        <w:t>מ</w:t>
      </w:r>
      <w:r w:rsidR="00E34400" w:rsidRPr="007131F8">
        <w:rPr>
          <w:rFonts w:ascii="Arial" w:hAnsi="Arial" w:hint="cs"/>
          <w:rtl/>
        </w:rPr>
        <w:t xml:space="preserve">עדכון </w:t>
      </w:r>
      <w:r w:rsidR="007131F8">
        <w:rPr>
          <w:rFonts w:ascii="Arial" w:hAnsi="Arial" w:hint="cs"/>
          <w:rtl/>
        </w:rPr>
        <w:t xml:space="preserve">המומחית מיום 30.06.2024 עולה כי </w:t>
      </w:r>
      <w:r w:rsidR="00E34400" w:rsidRPr="007131F8">
        <w:rPr>
          <w:rFonts w:ascii="Arial" w:hAnsi="Arial" w:hint="cs"/>
          <w:rtl/>
        </w:rPr>
        <w:t xml:space="preserve">היא מצאה סממנים לניכור </w:t>
      </w:r>
      <w:r w:rsidR="007131F8">
        <w:rPr>
          <w:rFonts w:ascii="Arial" w:hAnsi="Arial" w:hint="cs"/>
          <w:rtl/>
        </w:rPr>
        <w:t xml:space="preserve">הורי </w:t>
      </w:r>
      <w:r w:rsidR="00E34400" w:rsidRPr="007131F8">
        <w:rPr>
          <w:rFonts w:ascii="Arial" w:hAnsi="Arial" w:hint="cs"/>
          <w:rtl/>
        </w:rPr>
        <w:t xml:space="preserve">אולם קבעה מתווה לשם </w:t>
      </w:r>
      <w:r w:rsidR="005C28FB" w:rsidRPr="007131F8">
        <w:rPr>
          <w:rFonts w:ascii="Arial" w:hAnsi="Arial" w:hint="cs"/>
          <w:rtl/>
        </w:rPr>
        <w:t xml:space="preserve">הפחתת הסימפטומים של הניכור </w:t>
      </w:r>
      <w:r w:rsidR="007131F8">
        <w:rPr>
          <w:rFonts w:ascii="Arial" w:hAnsi="Arial" w:hint="cs"/>
          <w:rtl/>
        </w:rPr>
        <w:t>ו</w:t>
      </w:r>
      <w:r w:rsidR="005C28FB" w:rsidRPr="007131F8">
        <w:rPr>
          <w:rFonts w:ascii="Arial" w:hAnsi="Arial" w:hint="cs"/>
          <w:rtl/>
        </w:rPr>
        <w:t xml:space="preserve">לשם חידוש וחיזוק הקשר בין המשיב לבין הקטין תוך שהיא מציינת בסיום העדכון כי במידה ולא תחול הפחתה </w:t>
      </w:r>
      <w:r w:rsidR="00892688">
        <w:rPr>
          <w:rFonts w:ascii="Arial" w:hAnsi="Arial" w:hint="cs"/>
          <w:rtl/>
        </w:rPr>
        <w:t xml:space="preserve">בסימפטומים </w:t>
      </w:r>
      <w:r w:rsidR="005C28FB" w:rsidRPr="007131F8">
        <w:rPr>
          <w:rFonts w:ascii="Arial" w:hAnsi="Arial" w:hint="cs"/>
          <w:rtl/>
        </w:rPr>
        <w:t>תעלה השאלה ביחס לשיתוף הפעולה של המבקשת עם התהליך הטיפולי.</w:t>
      </w:r>
    </w:p>
    <w:p w:rsidR="005C28FB" w:rsidRDefault="005C28FB" w:rsidP="001A16C6">
      <w:pPr>
        <w:pStyle w:val="affffc"/>
        <w:ind w:left="567"/>
        <w:jc w:val="both"/>
        <w:rPr>
          <w:rFonts w:ascii="Arial" w:hAnsi="Arial"/>
          <w:rtl/>
        </w:rPr>
      </w:pPr>
    </w:p>
    <w:p w:rsidR="001A16C6" w:rsidRDefault="006B5611" w:rsidP="001A16C6">
      <w:pPr>
        <w:pStyle w:val="affffc"/>
        <w:spacing w:line="360" w:lineRule="auto"/>
        <w:ind w:left="567"/>
        <w:jc w:val="both"/>
        <w:rPr>
          <w:rFonts w:ascii="Arial" w:hAnsi="Arial"/>
          <w:rtl/>
        </w:rPr>
      </w:pPr>
      <w:r>
        <w:rPr>
          <w:rFonts w:ascii="Arial" w:hAnsi="Arial" w:hint="cs"/>
          <w:rtl/>
        </w:rPr>
        <w:t xml:space="preserve">הלכה היא כי הטלת סנקציה כה חמורה של ביטול מזונות או הפחתתם באופן משמעותי היא אמצעי קיצוני שאין לנקוט אותו אלא במקרים של מרדנות בעלת ביטויים "בולטים גסים ועולבים". הגם שבענייננו קיים תיעוד של ביטויים קיצוניים של הקטין כלפי המשיב הרי שההליך הטיפולי מצוי בראשיתו. </w:t>
      </w:r>
      <w:r w:rsidR="001A16C6">
        <w:rPr>
          <w:rFonts w:ascii="Arial" w:hAnsi="Arial" w:hint="cs"/>
          <w:rtl/>
        </w:rPr>
        <w:t>אמנם הלכות אלו נקבעו במתייחס להורה שחובת המזונות ביחס אליו קמה מכח חוק המזונות ולא מכח הסכמתו ויש טעם בטענות המבקש כי הסכמתו ככל שהיתה מותנית לכאורה בקיומו של קשר בינו לבין הקטין. עם זאת בשלב מקדמי זה לא ניתן לקבוע מסמרות באם נסיבות הענין מצדיקות הפטרת המשיב מחובת המזונות וזאת חרף היותה חובה מכח הסכמה ולא חובה מכח חוק המזונות ויש להמתין להתפתחות ההליך הטיפולי בתקווה שהוא יישא פרי.</w:t>
      </w:r>
    </w:p>
    <w:p w:rsidR="001A16C6" w:rsidRDefault="001A16C6" w:rsidP="001A16C6">
      <w:pPr>
        <w:pStyle w:val="affffc"/>
        <w:ind w:left="567"/>
        <w:jc w:val="both"/>
        <w:rPr>
          <w:rFonts w:ascii="Arial" w:hAnsi="Arial"/>
          <w:rtl/>
        </w:rPr>
      </w:pPr>
    </w:p>
    <w:p w:rsidR="001A16C6" w:rsidRDefault="001A16C6" w:rsidP="00892688">
      <w:pPr>
        <w:pStyle w:val="affffc"/>
        <w:spacing w:line="360" w:lineRule="auto"/>
        <w:ind w:left="567"/>
        <w:jc w:val="both"/>
        <w:rPr>
          <w:rFonts w:ascii="Arial" w:hAnsi="Arial"/>
          <w:rtl/>
        </w:rPr>
      </w:pPr>
      <w:r>
        <w:rPr>
          <w:rFonts w:ascii="Arial" w:hAnsi="Arial" w:hint="cs"/>
          <w:rtl/>
        </w:rPr>
        <w:t xml:space="preserve">בעניין זה יצויין כי </w:t>
      </w:r>
      <w:r w:rsidR="006B5611">
        <w:rPr>
          <w:rFonts w:ascii="Arial" w:hAnsi="Arial" w:hint="cs"/>
          <w:rtl/>
        </w:rPr>
        <w:t xml:space="preserve">הוגש עדכון ד"ר קיבנסון ביחס להתקדמות ההליך </w:t>
      </w:r>
      <w:r w:rsidR="00892688">
        <w:rPr>
          <w:rFonts w:ascii="Arial" w:hAnsi="Arial" w:hint="cs"/>
          <w:rtl/>
        </w:rPr>
        <w:t xml:space="preserve">ממנו עולה כי בשל המצב הבטחוני ותקופת החגים לא התקיים רצף מפגשים טיפולי מספק ונקבעו מפגשים נוספים עד לסוף חודש דצמבר. </w:t>
      </w:r>
      <w:r w:rsidR="006B5611">
        <w:rPr>
          <w:rFonts w:ascii="Arial" w:hAnsi="Arial" w:hint="cs"/>
          <w:rtl/>
        </w:rPr>
        <w:t xml:space="preserve">לפיכך סבורני כי טרם ניתן לקבוע ולו לכאורה כי בשלה העת לנקוט בסנקציה קיצונית של שלילת מזונות אולם יש מקום ליתן </w:t>
      </w:r>
      <w:r w:rsidR="00892688">
        <w:rPr>
          <w:rFonts w:ascii="Arial" w:hAnsi="Arial" w:hint="cs"/>
          <w:rtl/>
        </w:rPr>
        <w:t xml:space="preserve">לעובדת הקשר המינורי של המשיב עם הקטין והתייחסות ד"ר קיבנסון לעניין זה בדיווחיה עד כה, </w:t>
      </w:r>
      <w:r w:rsidR="006B5611">
        <w:rPr>
          <w:rFonts w:ascii="Arial" w:hAnsi="Arial" w:hint="cs"/>
          <w:rtl/>
        </w:rPr>
        <w:t>ביטוי בהיקף המזונות שייפסק.</w:t>
      </w:r>
      <w:r w:rsidR="00580782">
        <w:rPr>
          <w:rFonts w:ascii="Arial" w:hAnsi="Arial" w:hint="cs"/>
          <w:rtl/>
        </w:rPr>
        <w:t xml:space="preserve"> יתרה מכך, ומבלי לקבוע מסמרות בעניין, יכול שיהיה בחיוב מידתי ומתאים בנסיבות כדי לקדם ההליך הטיפולי לשיקום הקשר שבין המשיב לקטין.</w:t>
      </w:r>
      <w:r>
        <w:rPr>
          <w:rFonts w:ascii="Arial" w:hAnsi="Arial" w:hint="cs"/>
          <w:rtl/>
        </w:rPr>
        <w:t xml:space="preserve"> </w:t>
      </w:r>
    </w:p>
    <w:p w:rsidR="008F10A3" w:rsidRPr="00580782" w:rsidRDefault="008F10A3" w:rsidP="008F10A3">
      <w:pPr>
        <w:pStyle w:val="affffc"/>
        <w:ind w:left="567"/>
        <w:jc w:val="both"/>
        <w:rPr>
          <w:rFonts w:ascii="Arial" w:hAnsi="Arial"/>
          <w:rtl/>
        </w:rPr>
      </w:pPr>
    </w:p>
    <w:p w:rsidR="005C28FB" w:rsidRDefault="00580782" w:rsidP="00892688">
      <w:pPr>
        <w:spacing w:line="360" w:lineRule="auto"/>
        <w:ind w:left="501"/>
        <w:jc w:val="both"/>
        <w:rPr>
          <w:rFonts w:ascii="Arial" w:hAnsi="Arial"/>
          <w:rtl/>
        </w:rPr>
      </w:pPr>
      <w:r w:rsidRPr="001A16C6">
        <w:rPr>
          <w:rFonts w:ascii="Arial" w:hAnsi="Arial" w:hint="cs"/>
          <w:rtl/>
        </w:rPr>
        <w:t xml:space="preserve">לאור כלל האמור לעיל </w:t>
      </w:r>
      <w:r w:rsidR="00892688">
        <w:rPr>
          <w:rFonts w:ascii="Arial" w:hAnsi="Arial" w:hint="cs"/>
          <w:rtl/>
        </w:rPr>
        <w:t>מצאתי כי ניתן לחייב המשיב במזונות הקטין כפוף לאמור לעיל ובהתאם לנסיבות הספציפיות כפי שיפורט גם להלן.</w:t>
      </w:r>
    </w:p>
    <w:p w:rsidR="00B0159D" w:rsidRDefault="00B0159D" w:rsidP="00892688">
      <w:pPr>
        <w:spacing w:line="360" w:lineRule="auto"/>
        <w:ind w:left="501"/>
        <w:jc w:val="both"/>
        <w:rPr>
          <w:rFonts w:ascii="Arial" w:hAnsi="Arial"/>
          <w:rtl/>
        </w:rPr>
      </w:pPr>
    </w:p>
    <w:p w:rsidR="00B0159D" w:rsidRDefault="00B0159D" w:rsidP="00B0159D">
      <w:pPr>
        <w:spacing w:line="360" w:lineRule="auto"/>
        <w:ind w:left="501"/>
        <w:jc w:val="both"/>
        <w:rPr>
          <w:rFonts w:ascii="Arial" w:hAnsi="Arial"/>
          <w:rtl/>
        </w:rPr>
      </w:pPr>
    </w:p>
    <w:p w:rsidR="00B0159D" w:rsidRDefault="00B0159D" w:rsidP="00B0159D">
      <w:pPr>
        <w:spacing w:line="360" w:lineRule="auto"/>
        <w:ind w:left="501"/>
        <w:jc w:val="both"/>
        <w:rPr>
          <w:rFonts w:ascii="Arial" w:hAnsi="Arial"/>
          <w:rtl/>
        </w:rPr>
      </w:pPr>
    </w:p>
    <w:p w:rsidR="00B0159D" w:rsidRDefault="00B0159D" w:rsidP="00B0159D">
      <w:pPr>
        <w:ind w:left="501"/>
        <w:jc w:val="both"/>
        <w:rPr>
          <w:rFonts w:ascii="Arial" w:hAnsi="Arial"/>
          <w:rtl/>
        </w:rPr>
      </w:pPr>
    </w:p>
    <w:p w:rsidR="00892688" w:rsidRPr="00892688" w:rsidRDefault="00892688" w:rsidP="00892688">
      <w:pPr>
        <w:spacing w:line="360" w:lineRule="auto"/>
        <w:jc w:val="both"/>
        <w:rPr>
          <w:rFonts w:ascii="Arial" w:hAnsi="Arial"/>
          <w:b/>
          <w:bCs/>
          <w:sz w:val="30"/>
          <w:szCs w:val="30"/>
          <w:u w:val="single"/>
          <w:rtl/>
        </w:rPr>
      </w:pPr>
      <w:r w:rsidRPr="00892688">
        <w:rPr>
          <w:rFonts w:ascii="Arial" w:hAnsi="Arial" w:hint="cs"/>
          <w:b/>
          <w:bCs/>
          <w:sz w:val="30"/>
          <w:szCs w:val="30"/>
          <w:u w:val="single"/>
          <w:rtl/>
        </w:rPr>
        <w:lastRenderedPageBreak/>
        <w:t>היקף החיוב:</w:t>
      </w:r>
    </w:p>
    <w:p w:rsidR="00580782" w:rsidRDefault="00580782" w:rsidP="008F10A3">
      <w:pPr>
        <w:pStyle w:val="affffc"/>
        <w:ind w:left="1080"/>
        <w:jc w:val="both"/>
        <w:rPr>
          <w:rFonts w:ascii="Arial" w:hAnsi="Arial"/>
          <w:rtl/>
        </w:rPr>
      </w:pPr>
    </w:p>
    <w:p w:rsidR="001C7E2A" w:rsidRDefault="001C7E2A" w:rsidP="00580782">
      <w:pPr>
        <w:pStyle w:val="affffc"/>
        <w:numPr>
          <w:ilvl w:val="0"/>
          <w:numId w:val="11"/>
        </w:numPr>
        <w:spacing w:line="360" w:lineRule="auto"/>
        <w:jc w:val="both"/>
        <w:rPr>
          <w:rFonts w:ascii="Arial" w:hAnsi="Arial"/>
        </w:rPr>
      </w:pPr>
      <w:r w:rsidRPr="00580782">
        <w:rPr>
          <w:rFonts w:ascii="Arial" w:hAnsi="Arial"/>
          <w:rtl/>
        </w:rPr>
        <w:t xml:space="preserve">במסגרת הבקשה למזונות זמניים העמידה המבקשת את </w:t>
      </w:r>
      <w:r w:rsidRPr="00580782">
        <w:rPr>
          <w:rFonts w:ascii="Arial" w:hAnsi="Arial"/>
          <w:u w:val="single"/>
          <w:rtl/>
        </w:rPr>
        <w:t xml:space="preserve">צרכי הקטין </w:t>
      </w:r>
      <w:r w:rsidR="0038250C" w:rsidRPr="00580782">
        <w:rPr>
          <w:rFonts w:ascii="Arial" w:hAnsi="Arial" w:hint="cs"/>
          <w:u w:val="single"/>
          <w:rtl/>
        </w:rPr>
        <w:t>והוצאות שוטפות</w:t>
      </w:r>
      <w:r w:rsidR="0038250C" w:rsidRPr="00580782">
        <w:rPr>
          <w:rFonts w:ascii="Arial" w:hAnsi="Arial" w:hint="cs"/>
          <w:rtl/>
        </w:rPr>
        <w:t xml:space="preserve"> </w:t>
      </w:r>
      <w:r w:rsidRPr="00580782">
        <w:rPr>
          <w:rFonts w:ascii="Arial" w:hAnsi="Arial"/>
          <w:rtl/>
        </w:rPr>
        <w:t xml:space="preserve">על הסך </w:t>
      </w:r>
      <w:r w:rsidRPr="00580782">
        <w:rPr>
          <w:rFonts w:ascii="Arial" w:hAnsi="Arial"/>
          <w:b/>
          <w:bCs/>
          <w:rtl/>
        </w:rPr>
        <w:t>16,612 ₪</w:t>
      </w:r>
      <w:r w:rsidRPr="00580782">
        <w:rPr>
          <w:rFonts w:ascii="Arial" w:hAnsi="Arial"/>
          <w:rtl/>
        </w:rPr>
        <w:t xml:space="preserve"> (כולל 4,000 ₪ כלכלה, 61.86 ₪ תרופות, 50 ₪ תספורת, 429 ₪ ביגוד והנעלה, 264 ₪ ציוד ביה"ס, 280 ₪ אחזקת בניין, 1,200 ₪ דלק ,28 ₪ גז , 4,707 ₪ משכנתא , 2,262 ₪ הלוואת רכב של המבקשת, 1,367 ₪ הלוואת רכב של המשיב, 593 ₪ הוצאות חשמל,  167 ₪ הוצאות מים, 807 ₪ ארנונ</w:t>
      </w:r>
      <w:r w:rsidR="008F10A3">
        <w:rPr>
          <w:rFonts w:ascii="Arial" w:hAnsi="Arial"/>
          <w:rtl/>
        </w:rPr>
        <w:t>ה)</w:t>
      </w:r>
      <w:r w:rsidR="008F10A3">
        <w:rPr>
          <w:rFonts w:ascii="Arial" w:hAnsi="Arial" w:hint="cs"/>
          <w:rtl/>
        </w:rPr>
        <w:t>.</w:t>
      </w:r>
    </w:p>
    <w:p w:rsidR="00B0159D" w:rsidRPr="00580782" w:rsidRDefault="00B0159D" w:rsidP="00B0159D">
      <w:pPr>
        <w:pStyle w:val="affffc"/>
        <w:ind w:left="501"/>
        <w:jc w:val="both"/>
        <w:rPr>
          <w:rFonts w:ascii="Arial" w:hAnsi="Arial"/>
        </w:rPr>
      </w:pPr>
    </w:p>
    <w:p w:rsidR="00B00C61" w:rsidRDefault="001C7E2A" w:rsidP="008F10A3">
      <w:pPr>
        <w:pStyle w:val="affffc"/>
        <w:spacing w:line="360" w:lineRule="auto"/>
        <w:ind w:left="425"/>
        <w:jc w:val="both"/>
        <w:rPr>
          <w:rFonts w:ascii="Arial" w:hAnsi="Arial"/>
          <w:b/>
          <w:bCs/>
          <w:u w:val="single"/>
          <w:rtl/>
        </w:rPr>
      </w:pPr>
      <w:r>
        <w:rPr>
          <w:rFonts w:ascii="Arial" w:hAnsi="Arial"/>
          <w:b/>
          <w:bCs/>
          <w:u w:val="single"/>
          <w:rtl/>
        </w:rPr>
        <w:t>לבקשה ל</w:t>
      </w:r>
      <w:r w:rsidR="00B00C61">
        <w:rPr>
          <w:rFonts w:ascii="Arial" w:hAnsi="Arial"/>
          <w:b/>
          <w:bCs/>
          <w:u w:val="single"/>
          <w:rtl/>
        </w:rPr>
        <w:t xml:space="preserve">א צורפו אסמכתאות </w:t>
      </w:r>
      <w:r w:rsidR="00580782">
        <w:rPr>
          <w:rFonts w:ascii="Arial" w:hAnsi="Arial" w:hint="cs"/>
          <w:b/>
          <w:bCs/>
          <w:u w:val="single"/>
          <w:rtl/>
        </w:rPr>
        <w:t>אולם אסמכתאות חלקיות צורפו לכתב התביעה</w:t>
      </w:r>
      <w:r w:rsidR="00B00C61">
        <w:rPr>
          <w:rFonts w:ascii="Arial" w:hAnsi="Arial"/>
          <w:b/>
          <w:bCs/>
          <w:u w:val="single"/>
          <w:rtl/>
        </w:rPr>
        <w:t>.</w:t>
      </w:r>
    </w:p>
    <w:p w:rsidR="00B00C61" w:rsidRDefault="00B00C61" w:rsidP="00B0159D">
      <w:pPr>
        <w:pStyle w:val="affffc"/>
        <w:ind w:left="1080"/>
        <w:jc w:val="both"/>
        <w:rPr>
          <w:rFonts w:ascii="Arial" w:hAnsi="Arial"/>
          <w:b/>
          <w:bCs/>
          <w:u w:val="single"/>
          <w:rtl/>
        </w:rPr>
      </w:pPr>
    </w:p>
    <w:p w:rsidR="001C7E2A" w:rsidRDefault="001C7E2A" w:rsidP="008F10A3">
      <w:pPr>
        <w:pStyle w:val="affffc"/>
        <w:spacing w:line="360" w:lineRule="auto"/>
        <w:ind w:left="425"/>
        <w:jc w:val="both"/>
        <w:rPr>
          <w:rFonts w:ascii="Arial" w:hAnsi="Arial"/>
          <w:rtl/>
        </w:rPr>
      </w:pPr>
      <w:r>
        <w:rPr>
          <w:rFonts w:ascii="Arial" w:hAnsi="Arial"/>
          <w:rtl/>
        </w:rPr>
        <w:t>בסופו של דבר עתרה כי חיוב המשיב במזונות הקטין</w:t>
      </w:r>
      <w:r w:rsidR="00B00C61">
        <w:rPr>
          <w:rFonts w:ascii="Arial" w:hAnsi="Arial"/>
          <w:rtl/>
        </w:rPr>
        <w:t xml:space="preserve"> לא יפחת מסך של 7,000 ₪  לחודש.</w:t>
      </w:r>
      <w:r>
        <w:rPr>
          <w:rFonts w:ascii="Arial" w:hAnsi="Arial"/>
          <w:rtl/>
        </w:rPr>
        <w:t xml:space="preserve"> בתוספת חיוב המשיב בדמי טיפול בסך של 1,000 ₪ לחודש וכן מחצית מהוצאות החינוך של הקטין והוצאותיו הרפואיות החריגות לרבות טיפולי שיניים וטיפולים פסיכולוגיים. </w:t>
      </w:r>
    </w:p>
    <w:p w:rsidR="001C7E2A" w:rsidRDefault="001C7E2A" w:rsidP="00B0159D">
      <w:pPr>
        <w:ind w:left="720" w:hanging="720"/>
        <w:jc w:val="both"/>
        <w:rPr>
          <w:rFonts w:ascii="Arial" w:hAnsi="Arial"/>
          <w:rtl/>
        </w:rPr>
      </w:pPr>
    </w:p>
    <w:p w:rsidR="001C7E2A" w:rsidRPr="00580782" w:rsidRDefault="0038250C" w:rsidP="00580782">
      <w:pPr>
        <w:pStyle w:val="affffc"/>
        <w:numPr>
          <w:ilvl w:val="0"/>
          <w:numId w:val="11"/>
        </w:numPr>
        <w:spacing w:line="360" w:lineRule="auto"/>
        <w:jc w:val="both"/>
        <w:rPr>
          <w:rFonts w:ascii="Arial" w:hAnsi="Arial"/>
          <w:rtl/>
        </w:rPr>
      </w:pPr>
      <w:r w:rsidRPr="00580782">
        <w:rPr>
          <w:rFonts w:ascii="Arial" w:hAnsi="Arial" w:hint="cs"/>
          <w:b/>
          <w:bCs/>
          <w:u w:val="single"/>
          <w:rtl/>
        </w:rPr>
        <w:t xml:space="preserve">במסגרת התשובה לתגובה </w:t>
      </w:r>
      <w:r w:rsidR="001C7E2A" w:rsidRPr="00580782">
        <w:rPr>
          <w:rFonts w:ascii="Arial" w:hAnsi="Arial"/>
          <w:b/>
          <w:bCs/>
          <w:u w:val="single"/>
          <w:rtl/>
        </w:rPr>
        <w:t xml:space="preserve"> צירפה</w:t>
      </w:r>
      <w:r w:rsidRPr="00580782">
        <w:rPr>
          <w:rFonts w:ascii="Arial" w:hAnsi="Arial" w:hint="cs"/>
          <w:b/>
          <w:bCs/>
          <w:u w:val="single"/>
          <w:rtl/>
        </w:rPr>
        <w:t xml:space="preserve"> המבקשת</w:t>
      </w:r>
      <w:r w:rsidR="001C7E2A" w:rsidRPr="00580782">
        <w:rPr>
          <w:rFonts w:ascii="Arial" w:hAnsi="Arial"/>
          <w:b/>
          <w:bCs/>
          <w:u w:val="single"/>
          <w:rtl/>
        </w:rPr>
        <w:t xml:space="preserve"> 12 תלושי שכר, פירוט דפי עו"ש  לחודשים ספטמבר 2023-ספטמבר 2024 ופירוט כרטיסי אשראי לחודש מאי-ספטמבר  2024</w:t>
      </w:r>
      <w:r w:rsidRPr="00580782">
        <w:rPr>
          <w:rFonts w:ascii="Arial" w:hAnsi="Arial" w:hint="cs"/>
          <w:b/>
          <w:bCs/>
          <w:u w:val="single"/>
          <w:rtl/>
        </w:rPr>
        <w:t>.</w:t>
      </w:r>
    </w:p>
    <w:p w:rsidR="001C7E2A" w:rsidRDefault="001C7E2A" w:rsidP="00580782">
      <w:pPr>
        <w:pStyle w:val="affffc"/>
        <w:ind w:left="1080"/>
        <w:jc w:val="both"/>
        <w:rPr>
          <w:rFonts w:ascii="Arial" w:hAnsi="Arial"/>
          <w:b/>
          <w:bCs/>
          <w:u w:val="single"/>
          <w:rtl/>
        </w:rPr>
      </w:pPr>
    </w:p>
    <w:p w:rsidR="001C7E2A" w:rsidRDefault="0038250C" w:rsidP="008F10A3">
      <w:pPr>
        <w:pStyle w:val="affffc"/>
        <w:spacing w:line="360" w:lineRule="auto"/>
        <w:ind w:left="425"/>
        <w:jc w:val="both"/>
        <w:rPr>
          <w:rFonts w:ascii="Arial" w:hAnsi="Arial"/>
          <w:rtl/>
        </w:rPr>
      </w:pPr>
      <w:r>
        <w:rPr>
          <w:rFonts w:ascii="Arial" w:hAnsi="Arial" w:hint="cs"/>
          <w:rtl/>
        </w:rPr>
        <w:t xml:space="preserve">עוד בנוסף </w:t>
      </w:r>
      <w:r>
        <w:rPr>
          <w:rFonts w:ascii="Arial" w:hAnsi="Arial"/>
          <w:rtl/>
        </w:rPr>
        <w:t xml:space="preserve">המבקשת התייחסה לטענות המשיב </w:t>
      </w:r>
      <w:r>
        <w:rPr>
          <w:rFonts w:ascii="Arial" w:hAnsi="Arial" w:hint="cs"/>
          <w:rtl/>
        </w:rPr>
        <w:t>בדבר</w:t>
      </w:r>
      <w:r w:rsidR="001C7E2A">
        <w:rPr>
          <w:rFonts w:ascii="Arial" w:hAnsi="Arial"/>
          <w:rtl/>
        </w:rPr>
        <w:t xml:space="preserve"> היעדר קיומם של הוצאות המדור ואחזקתו למבקשת וטענה כי היא ממשיכה לשאת בתשלומים השוטפים של דירתה גם בעת זאת ולאחר מעברה למגורים משותפים עם בן זוגה הנוכחי כאשר אלו צורפו לטענתה לכתב התביעה. </w:t>
      </w:r>
    </w:p>
    <w:p w:rsidR="001C7C24" w:rsidRDefault="001C7C24" w:rsidP="008F10A3">
      <w:pPr>
        <w:pStyle w:val="affffc"/>
        <w:ind w:left="425"/>
        <w:jc w:val="both"/>
        <w:rPr>
          <w:rFonts w:ascii="Arial" w:hAnsi="Arial"/>
          <w:rtl/>
        </w:rPr>
      </w:pPr>
    </w:p>
    <w:p w:rsidR="007D0E26" w:rsidRPr="003D00E1" w:rsidRDefault="007D0E26" w:rsidP="00F555AF">
      <w:pPr>
        <w:pStyle w:val="affffc"/>
        <w:spacing w:line="360" w:lineRule="auto"/>
        <w:ind w:left="425"/>
        <w:jc w:val="both"/>
        <w:rPr>
          <w:rFonts w:ascii="Arial" w:hAnsi="Arial"/>
          <w:rtl/>
        </w:rPr>
      </w:pPr>
      <w:r>
        <w:rPr>
          <w:rFonts w:ascii="Arial" w:hAnsi="Arial" w:hint="cs"/>
          <w:u w:val="single"/>
          <w:rtl/>
        </w:rPr>
        <w:t xml:space="preserve">במסגרת כתב התביעה צירפה המבקשת אסמכתאות </w:t>
      </w:r>
      <w:r>
        <w:rPr>
          <w:rFonts w:ascii="Arial" w:hAnsi="Arial" w:hint="cs"/>
          <w:rtl/>
        </w:rPr>
        <w:t xml:space="preserve">שונות  להוצאות ארנונה, חשמל גז וכיו"ב אלו הנושאים את שמה והכתובת המופיעה </w:t>
      </w:r>
      <w:r w:rsidR="006D6FC1">
        <w:rPr>
          <w:rFonts w:ascii="Arial" w:hAnsi="Arial" w:hint="cs"/>
          <w:rtl/>
        </w:rPr>
        <w:t>ב</w:t>
      </w:r>
      <w:r>
        <w:rPr>
          <w:rFonts w:ascii="Arial" w:hAnsi="Arial" w:hint="cs"/>
          <w:rtl/>
        </w:rPr>
        <w:t xml:space="preserve">מרביתם </w:t>
      </w:r>
      <w:r w:rsidR="006D6FC1">
        <w:rPr>
          <w:rFonts w:ascii="Arial" w:hAnsi="Arial" w:hint="cs"/>
          <w:rtl/>
        </w:rPr>
        <w:t>היא</w:t>
      </w:r>
      <w:r>
        <w:rPr>
          <w:rFonts w:ascii="Arial" w:hAnsi="Arial" w:hint="cs"/>
          <w:rtl/>
        </w:rPr>
        <w:t xml:space="preserve"> </w:t>
      </w:r>
      <w:r w:rsidR="006D6FC1">
        <w:rPr>
          <w:rFonts w:ascii="Arial" w:hAnsi="Arial" w:hint="cs"/>
          <w:rtl/>
        </w:rPr>
        <w:t>כתובת הדירה בה התגוררו הצדדים בעבר ו</w:t>
      </w:r>
      <w:r>
        <w:rPr>
          <w:rFonts w:ascii="Arial" w:hAnsi="Arial" w:hint="cs"/>
          <w:rtl/>
        </w:rPr>
        <w:t>מתייחסים</w:t>
      </w:r>
      <w:r w:rsidR="00580782">
        <w:rPr>
          <w:rFonts w:ascii="Arial" w:hAnsi="Arial" w:hint="cs"/>
          <w:rtl/>
        </w:rPr>
        <w:t xml:space="preserve"> לחודשים פברואר- נובמבר 2023. אין חולק כי נכון להיום המבקשת והקטין אינ</w:t>
      </w:r>
      <w:r w:rsidR="0064607C">
        <w:rPr>
          <w:rFonts w:ascii="Arial" w:hAnsi="Arial" w:hint="cs"/>
          <w:rtl/>
        </w:rPr>
        <w:t>ם</w:t>
      </w:r>
      <w:r w:rsidR="00580782">
        <w:rPr>
          <w:rFonts w:ascii="Arial" w:hAnsi="Arial" w:hint="cs"/>
          <w:rtl/>
        </w:rPr>
        <w:t xml:space="preserve"> מתגוררים </w:t>
      </w:r>
      <w:r w:rsidR="0064607C">
        <w:rPr>
          <w:rFonts w:ascii="Arial" w:hAnsi="Arial" w:hint="cs"/>
          <w:rtl/>
        </w:rPr>
        <w:t xml:space="preserve">בדירה זו אלא בדירת בן זוגה של המבקשת </w:t>
      </w:r>
      <w:r w:rsidR="00580782">
        <w:rPr>
          <w:rFonts w:ascii="Arial" w:hAnsi="Arial" w:hint="cs"/>
          <w:rtl/>
        </w:rPr>
        <w:t xml:space="preserve">ולפיכך אלו אינם מהווים אסמכתאות </w:t>
      </w:r>
      <w:r w:rsidR="006E5333">
        <w:rPr>
          <w:rFonts w:ascii="Arial" w:hAnsi="Arial" w:hint="cs"/>
          <w:rtl/>
        </w:rPr>
        <w:t>לקיומן של הוצאות אחזקת מדור</w:t>
      </w:r>
      <w:r w:rsidR="0064607C">
        <w:rPr>
          <w:rFonts w:ascii="Arial" w:hAnsi="Arial" w:hint="cs"/>
          <w:rtl/>
        </w:rPr>
        <w:t xml:space="preserve"> בפועל.</w:t>
      </w:r>
    </w:p>
    <w:p w:rsidR="007D0E26" w:rsidRPr="00EA0562" w:rsidRDefault="007D0E26" w:rsidP="00F555AF">
      <w:pPr>
        <w:pStyle w:val="affffc"/>
        <w:ind w:left="425"/>
        <w:jc w:val="both"/>
        <w:rPr>
          <w:rFonts w:ascii="Arial" w:hAnsi="Arial"/>
          <w:rtl/>
        </w:rPr>
      </w:pPr>
    </w:p>
    <w:p w:rsidR="001C7C24" w:rsidRDefault="0064607C" w:rsidP="008F10A3">
      <w:pPr>
        <w:pStyle w:val="affffc"/>
        <w:spacing w:line="360" w:lineRule="auto"/>
        <w:ind w:left="425"/>
        <w:jc w:val="both"/>
        <w:rPr>
          <w:rFonts w:ascii="Arial" w:hAnsi="Arial"/>
          <w:rtl/>
        </w:rPr>
      </w:pPr>
      <w:r>
        <w:rPr>
          <w:rFonts w:ascii="Arial" w:hAnsi="Arial" w:hint="cs"/>
          <w:rtl/>
        </w:rPr>
        <w:t>המבקשת גם לא פירטה כיצד ובאיזה היקף היא נושאת בהוצאות מדור ואחזקתו בבית בן הזוג שלה ולא צירפה אסמכתאות לכך ולפיכך לא מצאתי לפסוק במסגרת החלטה זו הוצאות מדור ואחזקתו. טענות הצדדים ביחס להוצאות הדירה המשותפת אינן רלוונטיות להליך זה.</w:t>
      </w:r>
    </w:p>
    <w:p w:rsidR="0064607C" w:rsidRPr="0064607C" w:rsidRDefault="0064607C" w:rsidP="008F10A3">
      <w:pPr>
        <w:ind w:left="425"/>
        <w:jc w:val="both"/>
        <w:rPr>
          <w:rFonts w:ascii="Arial" w:hAnsi="Arial"/>
          <w:u w:val="single"/>
          <w:rtl/>
        </w:rPr>
      </w:pPr>
    </w:p>
    <w:p w:rsidR="001C7E2A" w:rsidRPr="0064607C" w:rsidRDefault="001C7E2A" w:rsidP="008F10A3">
      <w:pPr>
        <w:pStyle w:val="affffc"/>
        <w:numPr>
          <w:ilvl w:val="0"/>
          <w:numId w:val="11"/>
        </w:numPr>
        <w:spacing w:line="360" w:lineRule="auto"/>
        <w:ind w:left="425"/>
        <w:jc w:val="both"/>
        <w:rPr>
          <w:rFonts w:ascii="Arial" w:hAnsi="Arial"/>
          <w:rtl/>
        </w:rPr>
      </w:pPr>
      <w:r w:rsidRPr="0064607C">
        <w:rPr>
          <w:rFonts w:ascii="Arial" w:hAnsi="Arial"/>
          <w:rtl/>
        </w:rPr>
        <w:lastRenderedPageBreak/>
        <w:t xml:space="preserve">לטענת המבקשת היא נושאת בעול הטיפול בקטין לבדה ודואגת לכל צרכיו ומשכך יש בכך לחזק את טענתה לחיובו של המשיב בדמי טיפול בגין הקטין. המבקשת הוסיפה כי היא שנושאת בהחזר ההלוואה שניטלה לצורך מימון רכבו של המשיב ולא כטענת המשיב ואלו משתקפים בדפי העו"ש אותם צירפה במסגרת התשובה לתגובה. </w:t>
      </w:r>
      <w:r w:rsidRPr="0064607C">
        <w:rPr>
          <w:rFonts w:ascii="Arial" w:hAnsi="Arial"/>
          <w:u w:val="single"/>
          <w:rtl/>
        </w:rPr>
        <w:t xml:space="preserve">בנוסף המבקשת צירפה אסמכתה של פירוט ההלוואה נכון ליום 25.09.2024 </w:t>
      </w:r>
    </w:p>
    <w:p w:rsidR="001C7E2A" w:rsidRDefault="001C7E2A" w:rsidP="0064607C">
      <w:pPr>
        <w:pStyle w:val="affffc"/>
        <w:jc w:val="both"/>
        <w:rPr>
          <w:rFonts w:ascii="Arial" w:hAnsi="Arial"/>
          <w:rtl/>
        </w:rPr>
      </w:pPr>
    </w:p>
    <w:p w:rsidR="0064607C" w:rsidRDefault="0064607C" w:rsidP="008F10A3">
      <w:pPr>
        <w:pStyle w:val="affffc"/>
        <w:spacing w:line="360" w:lineRule="auto"/>
        <w:ind w:left="425"/>
        <w:jc w:val="both"/>
        <w:rPr>
          <w:rFonts w:ascii="Arial" w:hAnsi="Arial"/>
          <w:rtl/>
        </w:rPr>
      </w:pPr>
      <w:r>
        <w:rPr>
          <w:rFonts w:ascii="Arial" w:hAnsi="Arial" w:hint="cs"/>
          <w:rtl/>
        </w:rPr>
        <w:t>כאן המקום לציין כי גם המשיב טען להוצאות בגין החזר הלוואות בהן הוא נושא ואשר מפחית את הכנסתו הפנויה.</w:t>
      </w:r>
    </w:p>
    <w:p w:rsidR="0064607C" w:rsidRDefault="0064607C" w:rsidP="0064607C">
      <w:pPr>
        <w:pStyle w:val="affffc"/>
        <w:ind w:left="1080"/>
        <w:jc w:val="both"/>
        <w:rPr>
          <w:rFonts w:ascii="Arial" w:hAnsi="Arial"/>
          <w:rtl/>
        </w:rPr>
      </w:pPr>
    </w:p>
    <w:p w:rsidR="0064607C" w:rsidRDefault="0064607C" w:rsidP="008F10A3">
      <w:pPr>
        <w:pStyle w:val="affffc"/>
        <w:spacing w:line="360" w:lineRule="auto"/>
        <w:ind w:left="425"/>
        <w:jc w:val="both"/>
        <w:rPr>
          <w:rFonts w:ascii="Arial" w:hAnsi="Arial"/>
        </w:rPr>
      </w:pPr>
      <w:r>
        <w:rPr>
          <w:rFonts w:ascii="Arial" w:hAnsi="Arial" w:hint="cs"/>
          <w:rtl/>
        </w:rPr>
        <w:t>לא מצאתי להידרש לטענות הצדדים לעניין נשיאה בהחזרי הלוואות בהעדר התייחסות לצורך בנטילת ההלוואות והשימוש שנעשה בכספי ההלוואה. טענות ביחס לחיוב הצד שכנגד לשאת בהחזרי הלוואות אינן רלוונטיות להליך זה.</w:t>
      </w:r>
    </w:p>
    <w:p w:rsidR="001C7E2A" w:rsidRDefault="001C7E2A" w:rsidP="0064607C">
      <w:pPr>
        <w:jc w:val="both"/>
        <w:rPr>
          <w:rFonts w:ascii="Arial" w:hAnsi="Arial"/>
          <w:rtl/>
        </w:rPr>
      </w:pPr>
    </w:p>
    <w:p w:rsidR="001C7E2A" w:rsidRDefault="001C7E2A" w:rsidP="008F10A3">
      <w:pPr>
        <w:pStyle w:val="affffc"/>
        <w:numPr>
          <w:ilvl w:val="0"/>
          <w:numId w:val="11"/>
        </w:numPr>
        <w:spacing w:line="360" w:lineRule="auto"/>
        <w:ind w:left="425"/>
        <w:jc w:val="both"/>
        <w:rPr>
          <w:rFonts w:ascii="Arial" w:hAnsi="Arial"/>
          <w:b/>
          <w:bCs/>
          <w:rtl/>
        </w:rPr>
      </w:pPr>
      <w:r>
        <w:rPr>
          <w:rFonts w:ascii="Arial" w:hAnsi="Arial"/>
          <w:b/>
          <w:bCs/>
          <w:u w:val="single"/>
          <w:rtl/>
        </w:rPr>
        <w:t>בכל הנוגע להכנסות הצדדים ויכולותיהם הכלכליות, הנתונים העולים מכתבי הטענות ומאשר הוגש במסגרת תובענה זו הם כדלקמן:</w:t>
      </w:r>
    </w:p>
    <w:p w:rsidR="001C7E2A" w:rsidRDefault="001C7E2A" w:rsidP="001C7E2A">
      <w:pPr>
        <w:pStyle w:val="affffc"/>
        <w:spacing w:line="360" w:lineRule="auto"/>
        <w:ind w:left="1080"/>
        <w:jc w:val="both"/>
        <w:rPr>
          <w:rFonts w:ascii="Arial" w:hAnsi="Arial"/>
          <w:b/>
          <w:bCs/>
        </w:rPr>
      </w:pPr>
    </w:p>
    <w:p w:rsidR="001C7E2A" w:rsidRDefault="001C7E2A" w:rsidP="00447EB4">
      <w:pPr>
        <w:pStyle w:val="affffc"/>
        <w:spacing w:line="360" w:lineRule="auto"/>
        <w:ind w:left="425"/>
        <w:jc w:val="both"/>
        <w:rPr>
          <w:rFonts w:ascii="Arial" w:hAnsi="Arial"/>
        </w:rPr>
      </w:pPr>
      <w:r>
        <w:rPr>
          <w:rFonts w:ascii="Arial" w:hAnsi="Arial"/>
          <w:rtl/>
        </w:rPr>
        <w:t xml:space="preserve">המבקשת עובדת כשכירה  </w:t>
      </w:r>
      <w:r w:rsidR="00447EB4">
        <w:rPr>
          <w:rFonts w:ascii="Arial" w:hAnsi="Arial" w:hint="cs"/>
          <w:rtl/>
        </w:rPr>
        <w:t>ב</w:t>
      </w:r>
      <w:r w:rsidR="00447EB4">
        <w:rPr>
          <w:rFonts w:ascii="Arial" w:hAnsi="Arial" w:hint="cs"/>
        </w:rPr>
        <w:t>XXX</w:t>
      </w:r>
      <w:r w:rsidR="00447EB4">
        <w:rPr>
          <w:rFonts w:ascii="Arial" w:hAnsi="Arial" w:hint="cs"/>
          <w:rtl/>
        </w:rPr>
        <w:t xml:space="preserve"> </w:t>
      </w:r>
      <w:r>
        <w:rPr>
          <w:rFonts w:ascii="Arial" w:hAnsi="Arial"/>
          <w:rtl/>
        </w:rPr>
        <w:t xml:space="preserve">ומשתכרת בסך של כ- 5,000 ₪ בחודש. בנוסף המבקשת הוסיפה כי מקבלת  עבור הקטין את קצבת הנכות מהביטוח לאומי בסך של 3,000 ₪ לחודש. </w:t>
      </w:r>
    </w:p>
    <w:p w:rsidR="001C7E2A" w:rsidRDefault="001C7E2A" w:rsidP="008F10A3">
      <w:pPr>
        <w:pStyle w:val="affffc"/>
        <w:ind w:left="425"/>
        <w:jc w:val="both"/>
        <w:rPr>
          <w:rFonts w:ascii="Arial" w:hAnsi="Arial"/>
          <w:rtl/>
        </w:rPr>
      </w:pPr>
    </w:p>
    <w:p w:rsidR="001C7E2A" w:rsidRDefault="001C7E2A" w:rsidP="008F10A3">
      <w:pPr>
        <w:pStyle w:val="affffc"/>
        <w:spacing w:line="360" w:lineRule="auto"/>
        <w:ind w:left="425"/>
        <w:jc w:val="both"/>
        <w:rPr>
          <w:rFonts w:ascii="Arial" w:hAnsi="Arial"/>
          <w:b/>
          <w:bCs/>
          <w:u w:val="single"/>
          <w:rtl/>
        </w:rPr>
      </w:pPr>
      <w:r>
        <w:rPr>
          <w:rFonts w:ascii="Arial" w:hAnsi="Arial"/>
          <w:rtl/>
        </w:rPr>
        <w:t xml:space="preserve"> </w:t>
      </w:r>
      <w:r>
        <w:rPr>
          <w:rFonts w:ascii="Arial" w:hAnsi="Arial"/>
          <w:b/>
          <w:bCs/>
          <w:u w:val="single"/>
          <w:rtl/>
        </w:rPr>
        <w:t xml:space="preserve">לבקשה לא  צורפה אסמכתה גמלת ילד נכה כטענת המבקשת אולם מדפי העו"ש אותם צריפה המבקשת התשובה עולה כי סכום קצבת הנכות  המתקבל לחשבונה עבור הקטין הוא בסך 3,479 ₪ וכן קצבת ילדים בסך 112 ₪  </w:t>
      </w:r>
    </w:p>
    <w:p w:rsidR="001C7E2A" w:rsidRDefault="001C7E2A" w:rsidP="008F10A3">
      <w:pPr>
        <w:pStyle w:val="affffc"/>
        <w:ind w:left="425"/>
        <w:jc w:val="both"/>
        <w:rPr>
          <w:rFonts w:ascii="Arial" w:hAnsi="Arial"/>
          <w:b/>
          <w:bCs/>
          <w:u w:val="single"/>
          <w:rtl/>
        </w:rPr>
      </w:pPr>
    </w:p>
    <w:p w:rsidR="001C7E2A" w:rsidRDefault="001C7E2A" w:rsidP="008F10A3">
      <w:pPr>
        <w:pStyle w:val="affffc"/>
        <w:spacing w:line="360" w:lineRule="auto"/>
        <w:ind w:left="425"/>
        <w:jc w:val="both"/>
        <w:rPr>
          <w:rFonts w:ascii="Arial" w:hAnsi="Arial"/>
          <w:b/>
          <w:bCs/>
          <w:rtl/>
        </w:rPr>
      </w:pPr>
      <w:r>
        <w:rPr>
          <w:rFonts w:ascii="Arial" w:hAnsi="Arial"/>
          <w:b/>
          <w:bCs/>
          <w:rtl/>
        </w:rPr>
        <w:t xml:space="preserve">במסגרת התשובה לבקשה המבקשת צירפה 12 תלושי שכר לחודשים ספטמבר 2023-אוגוסט 2024 מהם עולה כי הכנסתה הממוצעת </w:t>
      </w:r>
      <w:r w:rsidR="0064607C">
        <w:rPr>
          <w:rFonts w:ascii="Arial" w:hAnsi="Arial" w:hint="cs"/>
          <w:b/>
          <w:bCs/>
          <w:rtl/>
        </w:rPr>
        <w:t>אינה עולה על הצהרת</w:t>
      </w:r>
      <w:r w:rsidR="0033483D">
        <w:rPr>
          <w:rFonts w:ascii="Arial" w:hAnsi="Arial" w:hint="cs"/>
          <w:b/>
          <w:bCs/>
          <w:rtl/>
        </w:rPr>
        <w:t>ה.</w:t>
      </w:r>
    </w:p>
    <w:p w:rsidR="001C7E2A" w:rsidRDefault="001C7E2A" w:rsidP="008F10A3">
      <w:pPr>
        <w:pStyle w:val="affffc"/>
        <w:ind w:left="425"/>
        <w:jc w:val="both"/>
        <w:rPr>
          <w:rFonts w:ascii="Arial" w:hAnsi="Arial"/>
          <w:b/>
          <w:bCs/>
          <w:rtl/>
        </w:rPr>
      </w:pPr>
    </w:p>
    <w:p w:rsidR="001C7E2A" w:rsidRDefault="001C7E2A" w:rsidP="008F10A3">
      <w:pPr>
        <w:pStyle w:val="affffc"/>
        <w:spacing w:line="360" w:lineRule="auto"/>
        <w:ind w:left="425"/>
        <w:jc w:val="both"/>
        <w:rPr>
          <w:rFonts w:ascii="Arial" w:hAnsi="Arial"/>
          <w:rtl/>
        </w:rPr>
      </w:pPr>
      <w:r>
        <w:rPr>
          <w:rFonts w:ascii="Arial" w:hAnsi="Arial"/>
          <w:rtl/>
        </w:rPr>
        <w:t xml:space="preserve">בנוגע להכנסתו של המשיב טענה המבקשת כי אין בידיעתה מידע הנוגע להכנסותיו של המשיב בעת זאת וציינה כי מתוך הכנסות העבר של המשיב עולה כי הכנסותיו החודשיות עומדות על  סך של   כ- 40,000 ₪  בחודש. המשיב לא הכחיש טענות המבקשת ביחס לשכרו וטען כי הכנסותיו מהעסק שברשותו עומדות על סך של כ- 40,000 ₪ בחודש. </w:t>
      </w:r>
    </w:p>
    <w:p w:rsidR="001C7E2A" w:rsidRDefault="001C7E2A" w:rsidP="008F10A3">
      <w:pPr>
        <w:pStyle w:val="affffc"/>
        <w:spacing w:line="360" w:lineRule="auto"/>
        <w:ind w:left="425"/>
        <w:jc w:val="both"/>
        <w:rPr>
          <w:rFonts w:ascii="Arial" w:hAnsi="Arial"/>
          <w:rtl/>
        </w:rPr>
      </w:pPr>
    </w:p>
    <w:p w:rsidR="001C7E2A" w:rsidRDefault="001C7E2A" w:rsidP="00447EB4">
      <w:pPr>
        <w:pStyle w:val="affffc"/>
        <w:spacing w:line="360" w:lineRule="auto"/>
        <w:ind w:left="425"/>
        <w:jc w:val="both"/>
        <w:rPr>
          <w:rFonts w:ascii="Arial" w:hAnsi="Arial"/>
          <w:rtl/>
        </w:rPr>
      </w:pPr>
      <w:r>
        <w:rPr>
          <w:rFonts w:ascii="Arial" w:hAnsi="Arial"/>
          <w:rtl/>
        </w:rPr>
        <w:lastRenderedPageBreak/>
        <w:t xml:space="preserve">בכל הנוגע להכנסות המבקשת טוען המשיב כי לצד הכנסתה של המבקשת כשכירה למבקשת הכנסה נוספת </w:t>
      </w:r>
      <w:r w:rsidR="00447EB4">
        <w:rPr>
          <w:rFonts w:ascii="Arial" w:hAnsi="Arial" w:hint="cs"/>
          <w:rtl/>
        </w:rPr>
        <w:t>כ</w:t>
      </w:r>
      <w:r w:rsidR="00447EB4">
        <w:rPr>
          <w:rFonts w:ascii="Arial" w:hAnsi="Arial" w:hint="cs"/>
        </w:rPr>
        <w:t>XXX</w:t>
      </w:r>
      <w:r>
        <w:rPr>
          <w:rFonts w:ascii="Arial" w:hAnsi="Arial"/>
          <w:rtl/>
        </w:rPr>
        <w:t xml:space="preserve">, כאשר עבור כל </w:t>
      </w:r>
      <w:r w:rsidR="00447EB4">
        <w:rPr>
          <w:rFonts w:ascii="Arial" w:hAnsi="Arial" w:hint="cs"/>
        </w:rPr>
        <w:t>XXX</w:t>
      </w:r>
      <w:r>
        <w:rPr>
          <w:rFonts w:ascii="Arial" w:hAnsi="Arial"/>
          <w:rtl/>
        </w:rPr>
        <w:t xml:space="preserve"> היא מרוויחה לכל הפחות 10,000 ₪ והתקבולים מעבודה זו מתקבלים בעיקר כמזומן. </w:t>
      </w:r>
      <w:r w:rsidR="0033483D">
        <w:rPr>
          <w:rFonts w:ascii="Arial" w:hAnsi="Arial" w:hint="cs"/>
          <w:rtl/>
        </w:rPr>
        <w:t>בשלב זה לא הוצגו ראיות בדבר הכנסה נוספת של המבקשת ועניין זה יתברר במידת הצורך במסגרת בירור התובענה לגופה.</w:t>
      </w:r>
    </w:p>
    <w:p w:rsidR="001C7E2A" w:rsidRDefault="001C7E2A" w:rsidP="008F10A3">
      <w:pPr>
        <w:pStyle w:val="affffc"/>
        <w:ind w:left="425"/>
        <w:jc w:val="both"/>
        <w:rPr>
          <w:rFonts w:ascii="Arial" w:hAnsi="Arial"/>
          <w:rtl/>
        </w:rPr>
      </w:pPr>
    </w:p>
    <w:p w:rsidR="001C7E2A" w:rsidRDefault="001C7E2A" w:rsidP="008F10A3">
      <w:pPr>
        <w:pStyle w:val="affffc"/>
        <w:spacing w:line="360" w:lineRule="auto"/>
        <w:ind w:left="425"/>
        <w:jc w:val="both"/>
        <w:rPr>
          <w:rFonts w:ascii="Arial" w:hAnsi="Arial"/>
          <w:rtl/>
        </w:rPr>
      </w:pPr>
      <w:r>
        <w:rPr>
          <w:rFonts w:ascii="Arial" w:hAnsi="Arial"/>
          <w:rtl/>
        </w:rPr>
        <w:t xml:space="preserve">המשיב טען כי קצבת הנכות המתקבלת עבור הקטין עומדת על הסך של 3,479 ₪ ולא כפי הנטען על ידי המבקשת. </w:t>
      </w:r>
    </w:p>
    <w:p w:rsidR="001C7E2A" w:rsidRDefault="001C7E2A" w:rsidP="008F10A3">
      <w:pPr>
        <w:pStyle w:val="affffc"/>
        <w:ind w:left="425"/>
        <w:jc w:val="both"/>
        <w:rPr>
          <w:rFonts w:ascii="Arial" w:hAnsi="Arial"/>
          <w:rtl/>
        </w:rPr>
      </w:pPr>
    </w:p>
    <w:p w:rsidR="001C7E2A" w:rsidRDefault="001C7E2A" w:rsidP="008F10A3">
      <w:pPr>
        <w:pStyle w:val="affffc"/>
        <w:spacing w:line="360" w:lineRule="auto"/>
        <w:ind w:left="425"/>
        <w:jc w:val="both"/>
        <w:rPr>
          <w:rFonts w:ascii="Arial" w:hAnsi="Arial"/>
          <w:rtl/>
        </w:rPr>
      </w:pPr>
      <w:r>
        <w:rPr>
          <w:rFonts w:ascii="Arial" w:hAnsi="Arial"/>
          <w:rtl/>
        </w:rPr>
        <w:t xml:space="preserve">לטענת המשיב </w:t>
      </w:r>
      <w:r w:rsidR="0033483D">
        <w:rPr>
          <w:rFonts w:ascii="Arial" w:hAnsi="Arial" w:hint="cs"/>
          <w:rtl/>
        </w:rPr>
        <w:t>הוא נדרש ל</w:t>
      </w:r>
      <w:r>
        <w:rPr>
          <w:rFonts w:ascii="Arial" w:hAnsi="Arial"/>
          <w:rtl/>
        </w:rPr>
        <w:t xml:space="preserve">הוצאות מדור ואחזקתו המסתכמים בסך של כ-11,000 ₪ בחודש. בנוסף ציין המשיב כי הוא נושא בהחזרי הלוואה חודשיים ע"ס 2,800 ₪ בעבור רכבו ובעלויות דלק בסך של כ-3,000 ₪  כך שהוצאותיו הקבועות נאמדות בסך של כ- 16,900 ₪ מה שמותיר אותו עם הכנסה פנויה לכל היותר של  כ-6,000 ₪ בחודש.  </w:t>
      </w:r>
    </w:p>
    <w:p w:rsidR="001C7E2A" w:rsidRDefault="001C7E2A" w:rsidP="008F10A3">
      <w:pPr>
        <w:pStyle w:val="affffc"/>
        <w:ind w:left="425"/>
        <w:jc w:val="both"/>
        <w:rPr>
          <w:rFonts w:ascii="Arial" w:hAnsi="Arial"/>
          <w:rtl/>
        </w:rPr>
      </w:pPr>
    </w:p>
    <w:p w:rsidR="001C7E2A" w:rsidRDefault="001C7E2A" w:rsidP="008F10A3">
      <w:pPr>
        <w:pStyle w:val="affffc"/>
        <w:spacing w:line="360" w:lineRule="auto"/>
        <w:ind w:left="425"/>
        <w:jc w:val="both"/>
        <w:rPr>
          <w:rFonts w:ascii="Arial" w:hAnsi="Arial"/>
          <w:u w:val="single"/>
          <w:rtl/>
        </w:rPr>
      </w:pPr>
      <w:r>
        <w:rPr>
          <w:rFonts w:ascii="Arial" w:hAnsi="Arial"/>
          <w:u w:val="single"/>
          <w:rtl/>
        </w:rPr>
        <w:t xml:space="preserve">המשיב צירף אסמכתא להפקדתם של כספי קופת חיסכון בחשבונה הפרטי של המבקשת לאחר פרידת הצדדים , דפי עו"ש לחודשים יולי 2023-מרץ 2024 לחשבון המתנהל על שמו בבנק מזרחי טפחות  , דוח שומה לשנת 2023, דוחות מע"מ לחודשים פברואר 2023-אפריל </w:t>
      </w:r>
      <w:r w:rsidR="0033483D">
        <w:rPr>
          <w:rFonts w:ascii="Arial" w:hAnsi="Arial"/>
          <w:u w:val="single"/>
          <w:rtl/>
        </w:rPr>
        <w:t>2024 ודוח רווח והפסד לשנת 2023.</w:t>
      </w:r>
    </w:p>
    <w:p w:rsidR="0033483D" w:rsidRDefault="0033483D" w:rsidP="008F10A3">
      <w:pPr>
        <w:pStyle w:val="affffc"/>
        <w:ind w:left="425"/>
        <w:jc w:val="both"/>
        <w:rPr>
          <w:rFonts w:ascii="Arial" w:hAnsi="Arial"/>
        </w:rPr>
      </w:pPr>
    </w:p>
    <w:p w:rsidR="001C7E2A" w:rsidRDefault="001C7E2A" w:rsidP="001C7E2A">
      <w:pPr>
        <w:pStyle w:val="affffc"/>
        <w:numPr>
          <w:ilvl w:val="0"/>
          <w:numId w:val="11"/>
        </w:numPr>
        <w:spacing w:line="360" w:lineRule="auto"/>
        <w:jc w:val="both"/>
        <w:rPr>
          <w:rFonts w:ascii="Arial" w:hAnsi="Arial"/>
        </w:rPr>
      </w:pPr>
      <w:r>
        <w:rPr>
          <w:rFonts w:ascii="Arial" w:hAnsi="Arial"/>
          <w:rtl/>
        </w:rPr>
        <w:t xml:space="preserve">לעניין פסיקת מזונות זמניים נפסק כי נוכח השלב המקדמי לא ניתן להיכנס לעובי הקורה ואף אין מקום לעשות כן (ע"א 542/68 בן </w:t>
      </w:r>
      <w:r>
        <w:rPr>
          <w:rFonts w:ascii="Arial" w:hAnsi="Arial"/>
          <w:b/>
          <w:bCs/>
          <w:rtl/>
        </w:rPr>
        <w:t>סירה נ' בן סירה</w:t>
      </w:r>
      <w:r>
        <w:rPr>
          <w:rFonts w:ascii="Arial" w:hAnsi="Arial"/>
          <w:rtl/>
        </w:rPr>
        <w:t xml:space="preserve"> פ"ד כג (1) 169).  בנוסף  נקבע, כי מזונות זמניים הם בגדר סעד זמני אשר נועד לשמור על מצב הדברים הקיים  (ע"א 342/83, </w:t>
      </w:r>
      <w:r>
        <w:rPr>
          <w:rFonts w:ascii="Arial" w:hAnsi="Arial"/>
          <w:b/>
          <w:bCs/>
          <w:rtl/>
        </w:rPr>
        <w:t>גלוזמן נ' גלוזמן</w:t>
      </w:r>
      <w:r>
        <w:rPr>
          <w:rFonts w:ascii="Arial" w:hAnsi="Arial"/>
          <w:rtl/>
        </w:rPr>
        <w:t xml:space="preserve"> פ"ד לח (4) 525).  </w:t>
      </w:r>
    </w:p>
    <w:p w:rsidR="001C7E2A" w:rsidRDefault="001C7E2A" w:rsidP="008F10A3">
      <w:pPr>
        <w:pStyle w:val="affffc"/>
        <w:rPr>
          <w:rFonts w:ascii="Arial" w:hAnsi="Arial"/>
        </w:rPr>
      </w:pPr>
    </w:p>
    <w:p w:rsidR="001C7E2A" w:rsidRDefault="001C7E2A" w:rsidP="001C7E2A">
      <w:pPr>
        <w:pStyle w:val="affffc"/>
        <w:numPr>
          <w:ilvl w:val="0"/>
          <w:numId w:val="11"/>
        </w:numPr>
        <w:spacing w:line="360" w:lineRule="auto"/>
        <w:jc w:val="both"/>
        <w:rPr>
          <w:rFonts w:ascii="Arial" w:hAnsi="Arial"/>
          <w:rtl/>
        </w:rPr>
      </w:pPr>
      <w:r>
        <w:rPr>
          <w:rFonts w:ascii="Arial" w:hAnsi="Arial"/>
          <w:rtl/>
        </w:rPr>
        <w:t>צרכי הקטין, כמו גם הכנסות הצדדים או פוטנציאל ההשתכרות שלהם או של מי מהם, יתבררו במידת הצורך במסגרת בירור התובענה לגופה.</w:t>
      </w:r>
    </w:p>
    <w:p w:rsidR="001C7E2A" w:rsidRDefault="001C7E2A" w:rsidP="0033483D">
      <w:pPr>
        <w:pStyle w:val="affffc"/>
        <w:rPr>
          <w:rFonts w:ascii="Arial" w:hAnsi="Arial"/>
          <w:rtl/>
        </w:rPr>
      </w:pPr>
    </w:p>
    <w:p w:rsidR="001C7E2A" w:rsidRDefault="001C7E2A" w:rsidP="001C7E2A">
      <w:pPr>
        <w:pStyle w:val="affffc"/>
        <w:numPr>
          <w:ilvl w:val="0"/>
          <w:numId w:val="11"/>
        </w:numPr>
        <w:spacing w:line="360" w:lineRule="auto"/>
        <w:jc w:val="both"/>
        <w:rPr>
          <w:rFonts w:ascii="Arial" w:hAnsi="Arial"/>
          <w:rtl/>
        </w:rPr>
      </w:pPr>
      <w:r>
        <w:rPr>
          <w:rFonts w:ascii="Arial" w:hAnsi="Arial"/>
          <w:rtl/>
        </w:rPr>
        <w:t xml:space="preserve">הפסיקה הכירה </w:t>
      </w:r>
      <w:r>
        <w:rPr>
          <w:rFonts w:ascii="Arial" w:hAnsi="Arial"/>
          <w:b/>
          <w:bCs/>
          <w:rtl/>
        </w:rPr>
        <w:t>בצרכים ההכרחיים</w:t>
      </w:r>
      <w:r>
        <w:rPr>
          <w:rFonts w:ascii="Arial" w:hAnsi="Arial"/>
          <w:rtl/>
        </w:rPr>
        <w:t xml:space="preserve"> של קטין שאינם צריכים לראיה מיוחדת ואלו הועמדו על סכומים שבין 1,300 ₪ ל – 1,400 ₪ לילד לחודש. בכל הנוגע לקטין שחיוב המזונות ביחס אליו הוא מדין צדקה הועמדה חזקת הצרכים המינימאליים על סכומים שבין 1600 ל – 1900 ₪ לחודש לקטין הגדל בבית מרכזי אחד, ובסך של 2,250 ₪ לקטין הגדל בשני בתים בשל חלוקת זמני השהות עם כל אחד מהוריו [ראו </w:t>
      </w:r>
      <w:r>
        <w:rPr>
          <w:rFonts w:ascii="David" w:hAnsi="David"/>
          <w:rtl/>
        </w:rPr>
        <w:t xml:space="preserve">רמ"ש (מרכז) 59188-10-18 י.נ. </w:t>
      </w:r>
      <w:r>
        <w:rPr>
          <w:rFonts w:ascii="David" w:hAnsi="David"/>
          <w:b/>
          <w:bCs/>
          <w:rtl/>
        </w:rPr>
        <w:t>נ' א.נ'</w:t>
      </w:r>
      <w:r>
        <w:rPr>
          <w:rFonts w:ascii="David" w:hAnsi="David"/>
          <w:rtl/>
        </w:rPr>
        <w:t xml:space="preserve"> (פורסם בנבו, 25.10.18) וכן עמ"ש (מרכז) 5121-05-20 </w:t>
      </w:r>
      <w:r>
        <w:rPr>
          <w:rFonts w:ascii="David" w:hAnsi="David"/>
          <w:b/>
          <w:bCs/>
          <w:rtl/>
        </w:rPr>
        <w:t>י.ג ' נ.ג</w:t>
      </w:r>
      <w:r>
        <w:rPr>
          <w:rFonts w:ascii="David" w:hAnsi="David"/>
          <w:rtl/>
        </w:rPr>
        <w:t xml:space="preserve"> (פורסם בנבו, 26.10.20)]</w:t>
      </w:r>
      <w:r>
        <w:rPr>
          <w:rFonts w:ascii="David" w:hAnsi="David"/>
        </w:rPr>
        <w:t>.</w:t>
      </w:r>
    </w:p>
    <w:p w:rsidR="001C7E2A" w:rsidRDefault="001C7E2A" w:rsidP="001C7E2A">
      <w:pPr>
        <w:pStyle w:val="affffc"/>
        <w:rPr>
          <w:rFonts w:ascii="Arial" w:hAnsi="Arial"/>
        </w:rPr>
      </w:pPr>
    </w:p>
    <w:p w:rsidR="001C7E2A" w:rsidRDefault="001C7E2A" w:rsidP="0033483D">
      <w:pPr>
        <w:pStyle w:val="affffc"/>
        <w:numPr>
          <w:ilvl w:val="0"/>
          <w:numId w:val="11"/>
        </w:numPr>
        <w:spacing w:line="360" w:lineRule="auto"/>
        <w:jc w:val="both"/>
        <w:rPr>
          <w:rFonts w:ascii="Arial" w:hAnsi="Arial"/>
        </w:rPr>
      </w:pPr>
      <w:r>
        <w:rPr>
          <w:rFonts w:ascii="Arial" w:hAnsi="Arial"/>
          <w:rtl/>
        </w:rPr>
        <w:t xml:space="preserve">בכל הנוגע לקצבת הנכות המתקבלת עבור </w:t>
      </w:r>
      <w:r w:rsidR="0033483D">
        <w:rPr>
          <w:rFonts w:ascii="Arial" w:hAnsi="Arial" w:hint="cs"/>
          <w:rtl/>
        </w:rPr>
        <w:t>הקטין</w:t>
      </w:r>
      <w:r>
        <w:rPr>
          <w:rFonts w:ascii="Arial" w:hAnsi="Arial"/>
          <w:rtl/>
        </w:rPr>
        <w:t xml:space="preserve">, יש לציין כי קיימות בפסיקה גישות שונות לגבי האופן בו יש להביא בחשבון את גמלת הנכות המשולמת עבור קטין בעל צרכים מיוחדים בעת פסיקת מזונותיו. מחד, יש הסוברים כי מקום בו לא הוכח שצרכיו של הקטין עולים על גמלת הנכות המשתלמת לו, אין לפסוק עבורו מזונות [ראה: תמ"ש (טבריה) 7112-01-10 </w:t>
      </w:r>
      <w:r>
        <w:rPr>
          <w:rFonts w:ascii="Arial" w:hAnsi="Arial"/>
          <w:b/>
          <w:bCs/>
          <w:u w:val="single"/>
          <w:rtl/>
        </w:rPr>
        <w:t>ט.ח. ואח' נ' י.ח.</w:t>
      </w:r>
      <w:r>
        <w:rPr>
          <w:rFonts w:ascii="Arial" w:hAnsi="Arial"/>
          <w:rtl/>
        </w:rPr>
        <w:t xml:space="preserve"> (פורסם בנבו, 14.01.11)]. מאידך, יש הסוברים כי קצבת הנכות היא אישית הניתנת לזכאי בשל נכותו, וכי מטרתה לסייע במימון צרכים רפואיים ושירותים נלווים להם הוא זקוק והנובעים מנכותו, ולרבות אלה של המטפלים בו, וככזו אינה מיועדת היא למימון צרכיו ההכרחיים של הקטין לרבות מזון, ביגוד וכיוצ"ב [ראה: תלה"מ (פ"ת) 35401-11-16 </w:t>
      </w:r>
      <w:r>
        <w:rPr>
          <w:rFonts w:ascii="Arial" w:hAnsi="Arial"/>
          <w:b/>
          <w:bCs/>
          <w:u w:val="single"/>
          <w:rtl/>
        </w:rPr>
        <w:t>פלונית נ' פלונית</w:t>
      </w:r>
      <w:r>
        <w:rPr>
          <w:rFonts w:ascii="Arial" w:hAnsi="Arial"/>
          <w:rtl/>
        </w:rPr>
        <w:t xml:space="preserve"> (פורסם בנבו) 28.08.18, תמ"ש (כ"ס) 24690-04 </w:t>
      </w:r>
      <w:r>
        <w:rPr>
          <w:rFonts w:ascii="Arial" w:hAnsi="Arial"/>
          <w:b/>
          <w:bCs/>
          <w:u w:val="single"/>
          <w:rtl/>
        </w:rPr>
        <w:t>פלוני נ' פלונית</w:t>
      </w:r>
      <w:r>
        <w:rPr>
          <w:rFonts w:ascii="Arial" w:hAnsi="Arial"/>
          <w:rtl/>
        </w:rPr>
        <w:t xml:space="preserve"> (פורסם בנבו) 22.02.06]. גישה זו אומצה באופן עקרוני כפוף לנסיבות הספציפיות גם בעניין בע"מ 2083/19 </w:t>
      </w:r>
      <w:r>
        <w:rPr>
          <w:rFonts w:ascii="David" w:hAnsi="David"/>
          <w:b/>
          <w:bCs/>
          <w:rtl/>
        </w:rPr>
        <w:t xml:space="preserve">פלונית נ' פלוני </w:t>
      </w:r>
      <w:r>
        <w:rPr>
          <w:rFonts w:ascii="David" w:hAnsi="David"/>
          <w:rtl/>
        </w:rPr>
        <w:t>(פורסם בנבו, 28.04.2021).</w:t>
      </w:r>
    </w:p>
    <w:p w:rsidR="001C7E2A" w:rsidRDefault="001C7E2A" w:rsidP="0033483D">
      <w:pPr>
        <w:pStyle w:val="affffc"/>
        <w:rPr>
          <w:rFonts w:ascii="David" w:hAnsi="David"/>
          <w:color w:val="000000"/>
          <w:shd w:val="clear" w:color="auto" w:fill="FFFFFF"/>
          <w:rtl/>
        </w:rPr>
      </w:pPr>
    </w:p>
    <w:p w:rsidR="001C7E2A" w:rsidRDefault="001C7E2A" w:rsidP="001C7E2A">
      <w:pPr>
        <w:pStyle w:val="affffc"/>
        <w:numPr>
          <w:ilvl w:val="0"/>
          <w:numId w:val="11"/>
        </w:numPr>
        <w:spacing w:line="360" w:lineRule="auto"/>
        <w:jc w:val="both"/>
        <w:rPr>
          <w:rFonts w:ascii="Arial" w:hAnsi="Arial"/>
        </w:rPr>
      </w:pPr>
      <w:r>
        <w:rPr>
          <w:rFonts w:ascii="David" w:hAnsi="David"/>
          <w:color w:val="000000"/>
          <w:shd w:val="clear" w:color="auto" w:fill="FFFFFF"/>
          <w:rtl/>
        </w:rPr>
        <w:t xml:space="preserve">בעניין התחשבות בקצבת הנכות בעת קביעת מזונות זמניים נפסק: "מכאן בשלב של מזונות זמניים, יש להימנע ממתן פטור מתשלום מזונות בסיסיים השווים לכל ילד, או לעסוק בשאלת השבת מזונות זמניים ששולמו לכאורה ביתר, ע"י אחד ההורים, מתוך הנחה שהקצבה כיסתה מלוא הצרכים מכל סוג שהוא. כך גם יש להימנע בשלב זה, טרם בחינה מעמיקה, מקביעה לפיה קצבאות אלה מקימות פטור מתשלום מזונות. קביעות מסוג זה יש לדחות לשלב לאחר עריכת בירור מקיף ובמסגרת פסק הדין הסופי" [רמ"ש (חי') 67776-07-23 </w:t>
      </w:r>
      <w:r>
        <w:rPr>
          <w:rFonts w:ascii="David" w:hAnsi="David"/>
          <w:b/>
          <w:bCs/>
          <w:color w:val="000000"/>
          <w:shd w:val="clear" w:color="auto" w:fill="FFFFFF"/>
          <w:rtl/>
        </w:rPr>
        <w:t>א'ב' נ' ג'ב'</w:t>
      </w:r>
      <w:r>
        <w:rPr>
          <w:rFonts w:ascii="David" w:hAnsi="David"/>
          <w:color w:val="000000"/>
          <w:shd w:val="clear" w:color="auto" w:fill="FFFFFF"/>
          <w:rtl/>
        </w:rPr>
        <w:t xml:space="preserve"> (פורסם בנבו 21.01.2024].</w:t>
      </w:r>
    </w:p>
    <w:p w:rsidR="001C7E2A" w:rsidRDefault="001C7E2A" w:rsidP="0033483D">
      <w:pPr>
        <w:pStyle w:val="affffc"/>
        <w:rPr>
          <w:rFonts w:ascii="Arial" w:hAnsi="Arial"/>
          <w:rtl/>
        </w:rPr>
      </w:pPr>
    </w:p>
    <w:p w:rsidR="001C7E2A" w:rsidRDefault="001C7E2A" w:rsidP="001C7E2A">
      <w:pPr>
        <w:pStyle w:val="affffc"/>
        <w:numPr>
          <w:ilvl w:val="0"/>
          <w:numId w:val="11"/>
        </w:numPr>
        <w:spacing w:line="360" w:lineRule="auto"/>
        <w:jc w:val="both"/>
        <w:rPr>
          <w:rFonts w:ascii="Arial" w:hAnsi="Arial"/>
          <w:rtl/>
        </w:rPr>
      </w:pPr>
      <w:r>
        <w:rPr>
          <w:rFonts w:ascii="Arial" w:hAnsi="Arial"/>
          <w:rtl/>
        </w:rPr>
        <w:t xml:space="preserve">לאור כלל האמור לעיל, לאחר שעיינתי באשר הוגש במסגרת תובענה זו, לאור גילו של הקטין, הדין החל ונטל החיוב בנסיבות העניין וכן נוכח סכום המזונות המינימאלי הנדרש עבור קטינים שאינו דורש ראיה בהיותו בתחום הידיעה השיפוטית של בית המשפט </w:t>
      </w:r>
      <w:r w:rsidR="00606905">
        <w:rPr>
          <w:rFonts w:ascii="Arial" w:hAnsi="Arial" w:hint="cs"/>
          <w:rtl/>
        </w:rPr>
        <w:t xml:space="preserve">ובהתחשב בהיקף הקשר שבין המשיב לבין הקטין בשלב זה, </w:t>
      </w:r>
      <w:r>
        <w:rPr>
          <w:rFonts w:ascii="Arial" w:hAnsi="Arial"/>
          <w:rtl/>
        </w:rPr>
        <w:t>אני מורה כדלקמן:</w:t>
      </w:r>
    </w:p>
    <w:p w:rsidR="001C7E2A" w:rsidRDefault="001C7E2A" w:rsidP="001C7E2A">
      <w:pPr>
        <w:ind w:left="720" w:hanging="720"/>
        <w:jc w:val="both"/>
        <w:rPr>
          <w:rFonts w:ascii="Arial" w:hAnsi="Arial"/>
          <w:rtl/>
        </w:rPr>
      </w:pPr>
    </w:p>
    <w:p w:rsidR="0033483D" w:rsidRDefault="001C7E2A" w:rsidP="006D6FC1">
      <w:pPr>
        <w:pStyle w:val="affffc"/>
        <w:numPr>
          <w:ilvl w:val="0"/>
          <w:numId w:val="12"/>
        </w:numPr>
        <w:spacing w:line="360" w:lineRule="auto"/>
        <w:jc w:val="both"/>
      </w:pPr>
      <w:r w:rsidRPr="00606905">
        <w:rPr>
          <w:rFonts w:ascii="Arial" w:hAnsi="Arial"/>
          <w:rtl/>
        </w:rPr>
        <w:t xml:space="preserve">אני מחייבת את המשיב לשלם עבור מזונות הקטין לידי אמו, המבקשת, הסך של </w:t>
      </w:r>
      <w:r w:rsidR="004F0186" w:rsidRPr="00606905">
        <w:rPr>
          <w:rFonts w:ascii="Arial" w:hAnsi="Arial" w:hint="cs"/>
          <w:rtl/>
        </w:rPr>
        <w:t>1,</w:t>
      </w:r>
      <w:r w:rsidR="00606905" w:rsidRPr="00606905">
        <w:rPr>
          <w:rFonts w:ascii="Arial" w:hAnsi="Arial" w:hint="cs"/>
          <w:rtl/>
        </w:rPr>
        <w:t>300</w:t>
      </w:r>
      <w:r w:rsidR="004F0186" w:rsidRPr="00606905">
        <w:rPr>
          <w:rFonts w:ascii="Arial" w:hAnsi="Arial" w:hint="cs"/>
          <w:rtl/>
        </w:rPr>
        <w:t xml:space="preserve"> </w:t>
      </w:r>
      <w:r w:rsidR="004F0186" w:rsidRPr="00606905">
        <w:rPr>
          <w:rFonts w:ascii="Arial" w:hAnsi="Arial"/>
          <w:rtl/>
        </w:rPr>
        <w:t xml:space="preserve">₪ לחודש </w:t>
      </w:r>
      <w:r w:rsidRPr="00606905">
        <w:rPr>
          <w:rFonts w:ascii="Arial" w:hAnsi="Arial"/>
          <w:rtl/>
        </w:rPr>
        <w:t xml:space="preserve">החל מיום הגשת </w:t>
      </w:r>
      <w:r w:rsidR="006D6FC1">
        <w:rPr>
          <w:rFonts w:ascii="Arial" w:hAnsi="Arial" w:hint="cs"/>
          <w:rtl/>
        </w:rPr>
        <w:t xml:space="preserve">הבקשה למזונות זמניים </w:t>
      </w:r>
      <w:r w:rsidRPr="00606905">
        <w:rPr>
          <w:rFonts w:ascii="Arial" w:hAnsi="Arial"/>
          <w:rtl/>
        </w:rPr>
        <w:t>(</w:t>
      </w:r>
      <w:r w:rsidR="006D6FC1">
        <w:rPr>
          <w:rFonts w:ascii="Arial" w:hAnsi="Arial" w:hint="cs"/>
          <w:rtl/>
        </w:rPr>
        <w:t>13</w:t>
      </w:r>
      <w:r w:rsidRPr="00606905">
        <w:rPr>
          <w:rFonts w:ascii="Arial" w:hAnsi="Arial"/>
          <w:rtl/>
        </w:rPr>
        <w:t>.</w:t>
      </w:r>
      <w:r w:rsidR="006D6FC1">
        <w:rPr>
          <w:rFonts w:ascii="Arial" w:hAnsi="Arial" w:hint="cs"/>
          <w:rtl/>
        </w:rPr>
        <w:t>08</w:t>
      </w:r>
      <w:r w:rsidRPr="00606905">
        <w:rPr>
          <w:rFonts w:ascii="Arial" w:hAnsi="Arial"/>
          <w:rtl/>
        </w:rPr>
        <w:t>.2024) ועד לכל 10 לכל חודש עבור מזונות החודש השוטף (להלן:</w:t>
      </w:r>
      <w:r w:rsidRPr="00606905">
        <w:rPr>
          <w:rFonts w:ascii="Arial" w:hAnsi="Arial"/>
          <w:b/>
          <w:bCs/>
          <w:rtl/>
        </w:rPr>
        <w:t xml:space="preserve"> "המזונות הזמניים</w:t>
      </w:r>
      <w:r w:rsidRPr="00606905">
        <w:rPr>
          <w:rFonts w:ascii="Arial" w:hAnsi="Arial"/>
          <w:rtl/>
        </w:rPr>
        <w:t xml:space="preserve">"). </w:t>
      </w:r>
      <w:r w:rsidR="006D6FC1">
        <w:rPr>
          <w:rFonts w:hint="cs"/>
          <w:rtl/>
        </w:rPr>
        <w:t xml:space="preserve">מועד החיוב נקבע בשים לב לפער שבין מועד הגשת התביעה למועד הגשת הבקשה למזונות זמניים ולנוכח כלל </w:t>
      </w:r>
      <w:r w:rsidR="006D6FC1">
        <w:rPr>
          <w:rFonts w:hint="cs"/>
          <w:rtl/>
        </w:rPr>
        <w:lastRenderedPageBreak/>
        <w:t>הנסיבות כאמור לעיל לרבות מועד תחילתו של ההליך הטיפולי. שאלת החיוב במזונות ממועד הגשת הבקשה ליישוב סכסוך תבחן במסגרת ההליך העיקרי במידת הצורך.</w:t>
      </w:r>
    </w:p>
    <w:p w:rsidR="00606905" w:rsidRPr="006D6FC1" w:rsidRDefault="00606905" w:rsidP="006D6FC1">
      <w:pPr>
        <w:pStyle w:val="affffc"/>
        <w:ind w:left="1080"/>
        <w:jc w:val="both"/>
      </w:pPr>
    </w:p>
    <w:p w:rsidR="008F10A3" w:rsidRDefault="001C7E2A" w:rsidP="008C4B6C">
      <w:pPr>
        <w:pStyle w:val="affffc"/>
        <w:numPr>
          <w:ilvl w:val="0"/>
          <w:numId w:val="12"/>
        </w:numPr>
        <w:spacing w:line="360" w:lineRule="auto"/>
        <w:jc w:val="both"/>
      </w:pPr>
      <w:r>
        <w:rPr>
          <w:rtl/>
        </w:rPr>
        <w:t>  </w:t>
      </w:r>
      <w:r w:rsidRPr="00606905">
        <w:rPr>
          <w:b/>
          <w:bCs/>
          <w:rtl/>
        </w:rPr>
        <w:t xml:space="preserve">בנוסף </w:t>
      </w:r>
      <w:r>
        <w:rPr>
          <w:rtl/>
        </w:rPr>
        <w:t xml:space="preserve">ישא המשיב בתשלום מחצית הוצאות חינוך בכפוף להצגת קבלות על תשלום בפועל ובקיזוז כל הטבה או הטבה שתקבל המבקשת בגין הוצאה זו, מכל גורם שהוא, ככל שתהא זכאית לכך. </w:t>
      </w:r>
    </w:p>
    <w:p w:rsidR="00606905" w:rsidRPr="00606905" w:rsidRDefault="00606905" w:rsidP="006D6FC1">
      <w:pPr>
        <w:pStyle w:val="affffc"/>
        <w:ind w:left="1080"/>
        <w:jc w:val="both"/>
      </w:pPr>
    </w:p>
    <w:p w:rsidR="001C7E2A" w:rsidRDefault="001C7E2A" w:rsidP="001C7E2A">
      <w:pPr>
        <w:pStyle w:val="affffc"/>
        <w:numPr>
          <w:ilvl w:val="0"/>
          <w:numId w:val="12"/>
        </w:numPr>
        <w:spacing w:line="360" w:lineRule="auto"/>
        <w:jc w:val="both"/>
      </w:pPr>
      <w:r w:rsidRPr="001C7E2A">
        <w:rPr>
          <w:b/>
          <w:bCs/>
          <w:rtl/>
        </w:rPr>
        <w:t>בנוסף</w:t>
      </w:r>
      <w:r>
        <w:rPr>
          <w:rtl/>
        </w:rPr>
        <w:t xml:space="preserve"> ישא המשיב בתשלום מחצית הוצאות רפואיות חריגות שאינן מכוסות ע"י הביטוח הרפואי, בכפוף להצגת קבלות על תשלום בפועל.</w:t>
      </w:r>
    </w:p>
    <w:p w:rsidR="001C7E2A" w:rsidRPr="00606905" w:rsidRDefault="001C7E2A" w:rsidP="00606905">
      <w:pPr>
        <w:pStyle w:val="affffc"/>
        <w:ind w:left="1080"/>
        <w:jc w:val="both"/>
        <w:rPr>
          <w:b/>
          <w:bCs/>
          <w:rtl/>
        </w:rPr>
      </w:pPr>
    </w:p>
    <w:p w:rsidR="001C7E2A" w:rsidRDefault="001C7E2A" w:rsidP="001C7E2A">
      <w:pPr>
        <w:pStyle w:val="affffc"/>
        <w:spacing w:line="360" w:lineRule="auto"/>
        <w:ind w:left="1080"/>
        <w:jc w:val="both"/>
        <w:rPr>
          <w:b/>
          <w:bCs/>
          <w:rtl/>
        </w:rPr>
      </w:pPr>
      <w:r>
        <w:rPr>
          <w:rtl/>
        </w:rPr>
        <w:t xml:space="preserve"> </w:t>
      </w:r>
      <w:r w:rsidRPr="001C7E2A">
        <w:rPr>
          <w:b/>
          <w:bCs/>
          <w:rtl/>
        </w:rPr>
        <w:t>הוצאות רפואיות והוצאות חינוך הנובעות מנכותו של הקטין ישולמו תחילה מתוך קצבת הנכות המשולמת עבורו. מקום בו הוצאות אלו יעלו על קצבת הנכות ישא המשיב במחצית ההפרש.</w:t>
      </w:r>
    </w:p>
    <w:p w:rsidR="001C7E2A" w:rsidRDefault="001C7E2A" w:rsidP="008F10A3">
      <w:pPr>
        <w:pStyle w:val="affffc"/>
        <w:ind w:left="1080"/>
        <w:jc w:val="both"/>
        <w:rPr>
          <w:b/>
          <w:bCs/>
          <w:rtl/>
        </w:rPr>
      </w:pPr>
    </w:p>
    <w:p w:rsidR="001C7E2A" w:rsidRDefault="001C7E2A" w:rsidP="001C7E2A">
      <w:pPr>
        <w:pStyle w:val="affffc"/>
        <w:spacing w:line="360" w:lineRule="auto"/>
        <w:ind w:left="1080"/>
        <w:jc w:val="both"/>
        <w:rPr>
          <w:rtl/>
        </w:rPr>
      </w:pPr>
      <w:r>
        <w:rPr>
          <w:rtl/>
        </w:rPr>
        <w:t>שאלת ההשלכות של תשלום קצבת הנכות על היקף החיוב במזונות כמו גם אופן השימוש בקצבה ייבחנו במסגרת בירור התובענה לגופה.</w:t>
      </w:r>
    </w:p>
    <w:p w:rsidR="001C7E2A" w:rsidRDefault="001C7E2A" w:rsidP="008F10A3">
      <w:pPr>
        <w:ind w:left="1440" w:hanging="720"/>
        <w:jc w:val="both"/>
        <w:rPr>
          <w:rtl/>
        </w:rPr>
      </w:pPr>
    </w:p>
    <w:p w:rsidR="001C7E2A" w:rsidRDefault="001C7E2A" w:rsidP="001C7E2A">
      <w:pPr>
        <w:pStyle w:val="affffc"/>
        <w:numPr>
          <w:ilvl w:val="0"/>
          <w:numId w:val="12"/>
        </w:numPr>
        <w:spacing w:line="360" w:lineRule="auto"/>
        <w:jc w:val="both"/>
      </w:pPr>
      <w:r>
        <w:rPr>
          <w:rtl/>
        </w:rPr>
        <w:t>דמי המזונות יהיו צמודים למדד המחירים לצרכן ויעודכנו כל שלושה חודשים ללא תשלום הפרשים בין תקופת עדכון אחת לרעותה</w:t>
      </w:r>
      <w:r>
        <w:rPr>
          <w:rFonts w:hint="cs"/>
          <w:rtl/>
        </w:rPr>
        <w:t>.</w:t>
      </w:r>
    </w:p>
    <w:p w:rsidR="001C7E2A" w:rsidRDefault="001C7E2A" w:rsidP="008F10A3">
      <w:pPr>
        <w:pStyle w:val="affffc"/>
        <w:ind w:left="1080"/>
        <w:jc w:val="both"/>
        <w:rPr>
          <w:rtl/>
        </w:rPr>
      </w:pPr>
    </w:p>
    <w:p w:rsidR="001C7E2A" w:rsidRDefault="001C7E2A" w:rsidP="008F10A3">
      <w:pPr>
        <w:pStyle w:val="affffc"/>
        <w:spacing w:line="360" w:lineRule="auto"/>
        <w:ind w:left="1080"/>
        <w:jc w:val="both"/>
        <w:rPr>
          <w:rtl/>
        </w:rPr>
      </w:pPr>
      <w:r>
        <w:rPr>
          <w:rtl/>
        </w:rPr>
        <w:t xml:space="preserve">המדד לחישוב ההצמדה כאמור יהא מדד חודש </w:t>
      </w:r>
      <w:r w:rsidR="008F10A3">
        <w:rPr>
          <w:rFonts w:hint="cs"/>
          <w:rtl/>
        </w:rPr>
        <w:t xml:space="preserve">ספטמבר 2024 </w:t>
      </w:r>
      <w:r>
        <w:rPr>
          <w:rtl/>
        </w:rPr>
        <w:t xml:space="preserve">שפורסם </w:t>
      </w:r>
      <w:r w:rsidR="008F10A3">
        <w:rPr>
          <w:rtl/>
        </w:rPr>
        <w:t xml:space="preserve">ביום </w:t>
      </w:r>
      <w:r w:rsidR="008F10A3">
        <w:rPr>
          <w:rFonts w:hint="cs"/>
          <w:rtl/>
        </w:rPr>
        <w:t>15.10.2024</w:t>
      </w:r>
    </w:p>
    <w:p w:rsidR="001C7E2A" w:rsidRDefault="001C7E2A" w:rsidP="001C7E2A">
      <w:pPr>
        <w:ind w:left="720" w:hanging="720"/>
        <w:jc w:val="both"/>
        <w:rPr>
          <w:rtl/>
        </w:rPr>
      </w:pPr>
    </w:p>
    <w:p w:rsidR="001C7E2A" w:rsidRDefault="001C7E2A" w:rsidP="001C7E2A">
      <w:pPr>
        <w:pStyle w:val="affffc"/>
        <w:numPr>
          <w:ilvl w:val="0"/>
          <w:numId w:val="12"/>
        </w:numPr>
        <w:spacing w:line="360" w:lineRule="auto"/>
        <w:jc w:val="both"/>
        <w:rPr>
          <w:rtl/>
        </w:rPr>
      </w:pPr>
      <w:r>
        <w:rPr>
          <w:rtl/>
        </w:rPr>
        <w:t xml:space="preserve">כל תשלום שלא ישולם במועד ישא הפרשי הצמדה וריבית מהמועד שנקבע לתשלומו ועד התשלום בפועל. </w:t>
      </w:r>
    </w:p>
    <w:p w:rsidR="001C7E2A" w:rsidRDefault="001C7E2A" w:rsidP="001C7E2A">
      <w:pPr>
        <w:ind w:left="1275" w:hanging="555"/>
        <w:jc w:val="both"/>
        <w:rPr>
          <w:rtl/>
        </w:rPr>
      </w:pPr>
    </w:p>
    <w:p w:rsidR="001C7E2A" w:rsidRDefault="001C7E2A" w:rsidP="001C7E2A">
      <w:pPr>
        <w:pStyle w:val="affffc"/>
        <w:numPr>
          <w:ilvl w:val="0"/>
          <w:numId w:val="12"/>
        </w:numPr>
        <w:spacing w:line="360" w:lineRule="auto"/>
        <w:jc w:val="both"/>
      </w:pPr>
      <w:r>
        <w:rPr>
          <w:rtl/>
        </w:rPr>
        <w:t>קצבת הילדים של המל"ל עבור הקטין תשולם לידי המבקשת ותתווסף לדמי המזונות שנפסקו לעיל.</w:t>
      </w:r>
    </w:p>
    <w:p w:rsidR="001C7E2A" w:rsidRDefault="001C7E2A" w:rsidP="001C7E2A">
      <w:pPr>
        <w:jc w:val="both"/>
        <w:rPr>
          <w:rtl/>
        </w:rPr>
      </w:pPr>
    </w:p>
    <w:p w:rsidR="00694556" w:rsidRDefault="008F10A3" w:rsidP="008F10A3">
      <w:pPr>
        <w:spacing w:line="360" w:lineRule="auto"/>
        <w:ind w:left="720"/>
        <w:jc w:val="both"/>
        <w:rPr>
          <w:b/>
          <w:bCs/>
          <w:rtl/>
        </w:rPr>
      </w:pPr>
      <w:bookmarkStart w:id="1" w:name="NGCSBookmark"/>
      <w:bookmarkEnd w:id="1"/>
      <w:r>
        <w:rPr>
          <w:rFonts w:hint="cs"/>
          <w:b/>
          <w:bCs/>
          <w:rtl/>
        </w:rPr>
        <w:t>לנוכח הנסיבות המפורטות לעיל וההליך המקביל בעניינו של הקטין יודיעו הצדדים תוך 14 יום עמדתם ביחס להמשך ההליכים בתיק זה.</w:t>
      </w:r>
    </w:p>
    <w:p w:rsidR="008F10A3" w:rsidRDefault="008F10A3" w:rsidP="008F10A3">
      <w:pPr>
        <w:spacing w:line="360" w:lineRule="auto"/>
        <w:ind w:left="720"/>
        <w:jc w:val="both"/>
        <w:rPr>
          <w:b/>
          <w:bCs/>
          <w:rtl/>
        </w:rPr>
      </w:pPr>
    </w:p>
    <w:p w:rsidR="008F10A3" w:rsidRDefault="008F10A3" w:rsidP="008F10A3">
      <w:pPr>
        <w:spacing w:line="360" w:lineRule="auto"/>
        <w:ind w:left="720"/>
        <w:jc w:val="both"/>
        <w:rPr>
          <w:b/>
          <w:bCs/>
          <w:rtl/>
        </w:rPr>
      </w:pPr>
      <w:r>
        <w:rPr>
          <w:rFonts w:hint="cs"/>
          <w:b/>
          <w:bCs/>
          <w:rtl/>
        </w:rPr>
        <w:t>למעקב המזכירות.</w:t>
      </w:r>
    </w:p>
    <w:p w:rsidR="008F10A3" w:rsidRPr="00D30C50" w:rsidRDefault="008F10A3" w:rsidP="008F10A3">
      <w:pPr>
        <w:spacing w:line="360" w:lineRule="auto"/>
        <w:ind w:left="720"/>
        <w:jc w:val="both"/>
        <w:rPr>
          <w:b/>
          <w:bCs/>
          <w:rtl/>
        </w:rPr>
      </w:pPr>
      <w:r>
        <w:rPr>
          <w:rFonts w:hint="cs"/>
          <w:b/>
          <w:bCs/>
          <w:rtl/>
        </w:rPr>
        <w:lastRenderedPageBreak/>
        <w:t>החלטה זו מותרת בפרסום ללא פרטים מזהים.</w:t>
      </w:r>
    </w:p>
    <w:p w:rsidR="00694556" w:rsidRDefault="00694556">
      <w:pPr>
        <w:spacing w:line="360" w:lineRule="auto"/>
        <w:jc w:val="both"/>
        <w:rPr>
          <w:rFonts w:ascii="Arial" w:hAnsi="Arial"/>
          <w:rtl/>
        </w:rPr>
      </w:pPr>
    </w:p>
    <w:p w:rsidR="00694556" w:rsidRDefault="00694556">
      <w:pPr>
        <w:spacing w:line="360" w:lineRule="auto"/>
        <w:jc w:val="both"/>
        <w:rPr>
          <w:rFonts w:ascii="Arial" w:hAnsi="Arial"/>
          <w:rtl/>
        </w:rPr>
      </w:pPr>
    </w:p>
    <w:p w:rsidR="00694556" w:rsidRDefault="00694556">
      <w:pPr>
        <w:spacing w:line="360" w:lineRule="auto"/>
        <w:jc w:val="both"/>
        <w:rPr>
          <w:rFonts w:ascii="Arial" w:hAnsi="Arial"/>
          <w:rtl/>
        </w:rPr>
      </w:pPr>
    </w:p>
    <w:p w:rsidR="00694556" w:rsidRDefault="0043502B">
      <w:pPr>
        <w:spacing w:line="360" w:lineRule="auto"/>
        <w:jc w:val="both"/>
        <w:rPr>
          <w:rFonts w:ascii="Arial" w:hAnsi="Arial"/>
          <w:rtl/>
        </w:rPr>
      </w:pPr>
      <w:r>
        <w:rPr>
          <w:rFonts w:ascii="Arial" w:hAnsi="Arial"/>
          <w:rtl/>
        </w:rPr>
        <w:t>נית</w:t>
      </w:r>
      <w:r>
        <w:rPr>
          <w:rFonts w:ascii="Arial" w:hAnsi="Arial" w:hint="cs"/>
          <w:rtl/>
        </w:rPr>
        <w:t>נה</w:t>
      </w:r>
      <w:r w:rsidR="00005C8B">
        <w:rPr>
          <w:rFonts w:ascii="Arial" w:hAnsi="Arial"/>
          <w:rtl/>
        </w:rPr>
        <w:t xml:space="preserve"> היום, </w:t>
      </w:r>
      <w:sdt>
        <w:sdtPr>
          <w:rPr>
            <w:rtl/>
          </w:rPr>
          <w:alias w:val="1455"/>
          <w:tag w:val="1455"/>
          <w:id w:val="1666048407"/>
          <w:text w:multiLine="1"/>
        </w:sdtPr>
        <w:sdtEndPr/>
        <w:sdtContent>
          <w:r>
            <w:rPr>
              <w:rFonts w:ascii="Arial" w:hAnsi="Arial"/>
              <w:rtl/>
            </w:rPr>
            <w:t>כ"ו תשרי תשפ"ה</w:t>
          </w:r>
        </w:sdtContent>
      </w:sdt>
      <w:r w:rsidR="00005C8B">
        <w:rPr>
          <w:rFonts w:ascii="Arial" w:hAnsi="Arial"/>
          <w:rtl/>
        </w:rPr>
        <w:t xml:space="preserve">, </w:t>
      </w:r>
      <w:sdt>
        <w:sdtPr>
          <w:rPr>
            <w:rtl/>
          </w:rPr>
          <w:alias w:val="1456"/>
          <w:tag w:val="1456"/>
          <w:id w:val="-1186288958"/>
          <w:text w:multiLine="1"/>
        </w:sdtPr>
        <w:sdtEndPr/>
        <w:sdtContent>
          <w:r>
            <w:rPr>
              <w:rFonts w:ascii="Arial" w:hAnsi="Arial"/>
              <w:rtl/>
            </w:rPr>
            <w:t>28 אוקטובר 2024</w:t>
          </w:r>
        </w:sdtContent>
      </w:sdt>
      <w:r w:rsidR="00005C8B">
        <w:rPr>
          <w:rFonts w:ascii="Arial" w:hAnsi="Arial"/>
          <w:rtl/>
        </w:rPr>
        <w:t>, בהעדר הצדדים.</w:t>
      </w:r>
    </w:p>
    <w:p w:rsidR="00C43648" w:rsidRDefault="00D11B1F" w:rsidP="00C43648">
      <w:pPr>
        <w:tabs>
          <w:tab w:val="left" w:pos="2553"/>
        </w:tabs>
        <w:ind w:left="5040"/>
        <w:rPr>
          <w:rtl/>
        </w:rPr>
      </w:pPr>
      <w:sdt>
        <w:sdtPr>
          <w:rPr>
            <w:rFonts w:hint="cs"/>
            <w:rtl/>
          </w:rPr>
          <w:alias w:val="2045"/>
          <w:tag w:val="2045"/>
          <w:id w:val="740689340"/>
          <w:placeholder>
            <w:docPart w:val="395CE04EFB6A42B9A75EB5344D4B803C"/>
          </w:placeholder>
          <w:showingPlcHdr/>
          <w:text w:multiLine="1"/>
        </w:sdtPr>
        <w:sdtEndPr/>
        <w:sdtContent>
          <w:r w:rsidR="00C43648">
            <w:rPr>
              <w:rFonts w:hint="cs"/>
              <w:rtl/>
            </w:rPr>
            <w:t xml:space="preserve">     </w:t>
          </w:r>
        </w:sdtContent>
      </w:sdt>
    </w:p>
    <w:p w:rsidR="00694556" w:rsidRDefault="00D11B1F" w:rsidP="00C43648">
      <w:pPr>
        <w:tabs>
          <w:tab w:val="left" w:pos="2553"/>
        </w:tabs>
        <w:ind w:left="5040"/>
      </w:pPr>
      <w:sdt>
        <w:sdtPr>
          <w:rPr>
            <w:rtl/>
          </w:rPr>
          <w:alias w:val="MergeField"/>
          <w:tag w:val="1237"/>
          <w:id w:val="-678435958"/>
        </w:sdtPr>
        <w:sdtEndPr/>
        <w:sdtContent>
          <w:r w:rsidR="001D34EC">
            <w:rPr>
              <w:noProof/>
            </w:rPr>
            <w:drawing>
              <wp:inline distT="0" distB="0" distL="0" distR="0" wp14:editId="50D07946">
                <wp:extent cx="134302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343025" cy="790575"/>
                        </a:xfrm>
                        <a:prstGeom prst="rect">
                          <a:avLst/>
                        </a:prstGeom>
                      </pic:spPr>
                    </pic:pic>
                  </a:graphicData>
                </a:graphic>
              </wp:inline>
            </w:drawing>
          </w:r>
        </w:sdtContent>
      </w:sdt>
    </w:p>
    <w:p w:rsidR="00694556" w:rsidRDefault="00694556" w:rsidP="00C43648">
      <w:pPr>
        <w:tabs>
          <w:tab w:val="left" w:pos="2553"/>
        </w:tabs>
        <w:ind w:left="5040"/>
        <w:rPr>
          <w:rFonts w:ascii="Arial" w:hAnsi="Arial"/>
          <w:rtl/>
        </w:rPr>
      </w:pPr>
    </w:p>
    <w:sectPr w:rsidR="00694556" w:rsidSect="003A4521">
      <w:headerReference w:type="default" r:id="rId12"/>
      <w:footerReference w:type="default" r:id="rId13"/>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1B1F" w:rsidRDefault="00D11B1F">
      <w:r>
        <w:separator/>
      </w:r>
    </w:p>
  </w:endnote>
  <w:endnote w:type="continuationSeparator" w:id="0">
    <w:p w:rsidR="00D11B1F" w:rsidRDefault="00D11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6"/>
      <w:jc w:val="center"/>
      <w:rPr>
        <w:rStyle w:val="ae"/>
      </w:rPr>
    </w:pPr>
    <w:r w:rsidRPr="004E6E3C">
      <w:rPr>
        <w:rStyle w:val="ae"/>
        <w:rFonts w:cs="Times New Roman"/>
      </w:rPr>
      <w:fldChar w:fldCharType="begin"/>
    </w:r>
    <w:r w:rsidR="00005C8B" w:rsidRPr="004E6E3C">
      <w:rPr>
        <w:rStyle w:val="ae"/>
        <w:rFonts w:cs="Times New Roman"/>
      </w:rPr>
      <w:instrText xml:space="preserve"> PAGE </w:instrText>
    </w:r>
    <w:r w:rsidRPr="004E6E3C">
      <w:rPr>
        <w:rStyle w:val="ae"/>
        <w:rFonts w:cs="Times New Roman"/>
      </w:rPr>
      <w:fldChar w:fldCharType="separate"/>
    </w:r>
    <w:r w:rsidR="008667E5">
      <w:rPr>
        <w:rStyle w:val="ae"/>
        <w:rFonts w:cs="Times New Roman"/>
        <w:noProof/>
        <w:rtl/>
      </w:rPr>
      <w:t>1</w:t>
    </w:r>
    <w:r w:rsidRPr="004E6E3C">
      <w:rPr>
        <w:rStyle w:val="ae"/>
        <w:rFonts w:cs="Times New Roman"/>
      </w:rPr>
      <w:fldChar w:fldCharType="end"/>
    </w:r>
    <w:r w:rsidR="00005C8B" w:rsidRPr="004E6E3C">
      <w:rPr>
        <w:rStyle w:val="ae"/>
        <w:rFonts w:hint="cs"/>
        <w:rtl/>
      </w:rPr>
      <w:t xml:space="preserve"> מתוך </w:t>
    </w:r>
    <w:r w:rsidRPr="004E6E3C">
      <w:rPr>
        <w:rStyle w:val="ae"/>
      </w:rPr>
      <w:fldChar w:fldCharType="begin"/>
    </w:r>
    <w:r w:rsidR="00005C8B" w:rsidRPr="004E6E3C">
      <w:rPr>
        <w:rStyle w:val="ae"/>
      </w:rPr>
      <w:instrText xml:space="preserve"> NUMPAGES </w:instrText>
    </w:r>
    <w:r w:rsidRPr="004E6E3C">
      <w:rPr>
        <w:rStyle w:val="ae"/>
      </w:rPr>
      <w:fldChar w:fldCharType="separate"/>
    </w:r>
    <w:r w:rsidR="008667E5">
      <w:rPr>
        <w:rStyle w:val="ae"/>
        <w:noProof/>
        <w:rtl/>
      </w:rPr>
      <w:t>11</w:t>
    </w:r>
    <w:r w:rsidRPr="004E6E3C">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1B1F" w:rsidRDefault="00D11B1F">
      <w:r>
        <w:separator/>
      </w:r>
    </w:p>
  </w:footnote>
  <w:footnote w:type="continuationSeparator" w:id="0">
    <w:p w:rsidR="00D11B1F" w:rsidRDefault="00D11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5"/>
      <w:jc w:val="center"/>
      <w:rPr>
        <w:rFonts w:cs="FrankRuehl"/>
        <w:sz w:val="28"/>
        <w:szCs w:val="28"/>
        <w:rtl/>
      </w:rPr>
    </w:pPr>
    <w:r>
      <w:rPr>
        <w:rFonts w:cs="FrankRuehl"/>
        <w:noProof/>
        <w:sz w:val="28"/>
        <w:szCs w:val="28"/>
      </w:rPr>
      <w:drawing>
        <wp:inline distT="0" distB="0" distL="0" distR="0" wp14:anchorId="2369BC5F" wp14:editId="2A6C59E3">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gridSpan w:val="2"/>
            </w:tcPr>
            <w:p w:rsidR="00694556" w:rsidRDefault="003D1C8C" w:rsidP="003230C7">
              <w:pPr>
                <w:pStyle w:val="a5"/>
                <w:jc w:val="center"/>
                <w:rPr>
                  <w:rFonts w:ascii="Tahoma" w:hAnsi="Tahoma" w:cs="Tahoma"/>
                  <w:color w:val="000080"/>
                  <w:rtl/>
                </w:rPr>
              </w:pPr>
              <w:r w:rsidRPr="003D1C8C">
                <w:rPr>
                  <w:rFonts w:ascii="Tahoma" w:hAnsi="Tahoma" w:cs="Tahoma"/>
                  <w:b/>
                  <w:bCs/>
                  <w:color w:val="000080"/>
                  <w:rtl/>
                </w:rPr>
                <w:t>בית משפט לענייני משפחה באשדוד</w:t>
              </w:r>
            </w:p>
          </w:tc>
        </w:sdtContent>
      </w:sdt>
    </w:tr>
    <w:tr w:rsidR="00694556">
      <w:trPr>
        <w:trHeight w:val="337"/>
        <w:jc w:val="center"/>
      </w:trPr>
      <w:tc>
        <w:tcPr>
          <w:tcW w:w="5047" w:type="dxa"/>
        </w:tcPr>
        <w:p w:rsidR="00694556" w:rsidRDefault="00694556">
          <w:pPr>
            <w:rPr>
              <w:b/>
              <w:bCs/>
              <w:sz w:val="26"/>
              <w:szCs w:val="26"/>
              <w:rtl/>
            </w:rPr>
          </w:pPr>
        </w:p>
      </w:tc>
      <w:tc>
        <w:tcPr>
          <w:tcW w:w="3674" w:type="dxa"/>
        </w:tcPr>
        <w:p w:rsidR="00694556" w:rsidRDefault="00694556">
          <w:pPr>
            <w:pStyle w:val="a5"/>
            <w:jc w:val="right"/>
            <w:rPr>
              <w:b/>
              <w:bCs/>
              <w:sz w:val="26"/>
              <w:szCs w:val="26"/>
              <w:rtl/>
            </w:rPr>
          </w:pPr>
        </w:p>
      </w:tc>
    </w:tr>
    <w:tr w:rsidR="00694556">
      <w:trPr>
        <w:trHeight w:val="337"/>
        <w:jc w:val="center"/>
      </w:trPr>
      <w:tc>
        <w:tcPr>
          <w:tcW w:w="8721" w:type="dxa"/>
          <w:gridSpan w:val="2"/>
        </w:tcPr>
        <w:p w:rsidR="007D45E3" w:rsidRDefault="00D11B1F" w:rsidP="00447EB4">
          <w:pPr>
            <w:rPr>
              <w:b/>
              <w:bCs/>
              <w:sz w:val="26"/>
              <w:szCs w:val="26"/>
              <w:rtl/>
            </w:rPr>
          </w:pPr>
          <w:sdt>
            <w:sdtPr>
              <w:rPr>
                <w:rtl/>
              </w:rPr>
              <w:alias w:val="1170"/>
              <w:tag w:val="1170"/>
              <w:id w:val="1066377040"/>
              <w:text w:multiLine="1"/>
            </w:sdtPr>
            <w:sdtEndPr/>
            <w:sdtContent>
              <w:r w:rsidR="00BD39C3">
                <w:rPr>
                  <w:b/>
                  <w:bCs/>
                  <w:sz w:val="26"/>
                  <w:szCs w:val="26"/>
                  <w:rtl/>
                </w:rPr>
                <w:t>תלה"מ</w:t>
              </w:r>
            </w:sdtContent>
          </w:sdt>
          <w:r w:rsidR="00005C8B">
            <w:rPr>
              <w:b/>
              <w:bCs/>
              <w:sz w:val="26"/>
              <w:szCs w:val="26"/>
              <w:rtl/>
            </w:rPr>
            <w:t xml:space="preserve"> </w:t>
          </w:r>
          <w:sdt>
            <w:sdtPr>
              <w:rPr>
                <w:rtl/>
              </w:rPr>
              <w:alias w:val="1171"/>
              <w:tag w:val="1171"/>
              <w:id w:val="257034231"/>
              <w:text w:multiLine="1"/>
            </w:sdtPr>
            <w:sdtEndPr/>
            <w:sdtContent>
              <w:r w:rsidR="00BD39C3">
                <w:rPr>
                  <w:b/>
                  <w:bCs/>
                  <w:sz w:val="26"/>
                  <w:szCs w:val="26"/>
                  <w:rtl/>
                </w:rPr>
                <w:t>9032-01-24</w:t>
              </w:r>
            </w:sdtContent>
          </w:sdt>
          <w:r w:rsidR="00005C8B">
            <w:rPr>
              <w:b/>
              <w:bCs/>
              <w:sz w:val="26"/>
              <w:szCs w:val="26"/>
              <w:rtl/>
            </w:rPr>
            <w:t xml:space="preserve"> </w:t>
          </w:r>
          <w:sdt>
            <w:sdtPr>
              <w:rPr>
                <w:rtl/>
              </w:rPr>
              <w:alias w:val="1172"/>
              <w:tag w:val="1172"/>
              <w:id w:val="-595170033"/>
              <w:showingPlcHdr/>
              <w:text w:multiLine="1"/>
            </w:sdtPr>
            <w:sdtEndPr/>
            <w:sdtContent>
              <w:r w:rsidR="00447EB4">
                <w:rPr>
                  <w:rtl/>
                </w:rPr>
                <w:t xml:space="preserve">     </w:t>
              </w:r>
            </w:sdtContent>
          </w:sdt>
        </w:p>
        <w:p w:rsidR="007D45E3" w:rsidRPr="007B7765" w:rsidRDefault="007D45E3" w:rsidP="007D45E3">
          <w:pPr>
            <w:rPr>
              <w:b/>
              <w:bCs/>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sz w:val="20"/>
                <w:szCs w:val="20"/>
                <w:rtl/>
              </w:rPr>
              <w:alias w:val="1572"/>
              <w:tag w:val="1572"/>
              <w:id w:val="940805582"/>
              <w:placeholder>
                <w:docPart w:val="DefaultPlaceholder_1082065158"/>
              </w:placeholder>
              <w:showingPlcHdr/>
              <w:text w:multiLine="1"/>
            </w:sdtPr>
            <w:sdtEndPr/>
            <w:sdtContent>
              <w:r w:rsidR="00B04127" w:rsidRPr="00EE733C">
                <w:rPr>
                  <w:rFonts w:ascii="Arial" w:hAnsi="Arial"/>
                  <w:b/>
                  <w:bCs/>
                  <w:sz w:val="26"/>
                  <w:szCs w:val="26"/>
                  <w:rtl/>
                </w:rPr>
                <w:t>סוג זיהוי צד א'</w:t>
              </w:r>
            </w:sdtContent>
          </w:sdt>
          <w:r w:rsidR="007D45E3" w:rsidRPr="00E1068A">
            <w:rPr>
              <w:rFonts w:hint="cs"/>
              <w:sz w:val="20"/>
              <w:szCs w:val="20"/>
              <w:rtl/>
            </w:rPr>
            <w:t xml:space="preserve"> </w:t>
          </w:r>
          <w:r w:rsidR="007D45E3" w:rsidRPr="00E1068A">
            <w:rPr>
              <w:sz w:val="20"/>
              <w:szCs w:val="20"/>
              <w:rtl/>
            </w:rPr>
            <w:t xml:space="preserve"> </w:t>
          </w:r>
        </w:p>
      </w:tc>
    </w:tr>
  </w:tbl>
  <w:p w:rsidR="00694556" w:rsidRDefault="00005C8B">
    <w:pPr>
      <w:pStyle w:val="a5"/>
      <w:rPr>
        <w:rtl/>
      </w:rPr>
    </w:pPr>
    <w:r>
      <w:rPr>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2E318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F16EC9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BDA615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EE6721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E34EDB7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C810A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588B0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D408FC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B70D5A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3C635F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D290D63"/>
    <w:multiLevelType w:val="hybridMultilevel"/>
    <w:tmpl w:val="65A613F4"/>
    <w:lvl w:ilvl="0" w:tplc="328800EA">
      <w:start w:val="1"/>
      <w:numFmt w:val="decimal"/>
      <w:lvlText w:val="%1."/>
      <w:lvlJc w:val="left"/>
      <w:pPr>
        <w:ind w:left="501"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16F2737A"/>
    <w:multiLevelType w:val="hybridMultilevel"/>
    <w:tmpl w:val="9D3CAC48"/>
    <w:lvl w:ilvl="0" w:tplc="EC3A01AC">
      <w:start w:val="1"/>
      <w:numFmt w:val="hebrew1"/>
      <w:lvlText w:val="%1."/>
      <w:lvlJc w:val="left"/>
      <w:pPr>
        <w:ind w:left="1080" w:hanging="360"/>
      </w:pPr>
      <w:rPr>
        <w:rFonts w:ascii="Arial" w:hAnsi="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88042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880422&amp;lt;/CaseID&amp;gt;_x000d__x000a_        &amp;lt;CaseMonth&amp;gt;1&amp;lt;/CaseMonth&amp;gt;_x000d__x000a_        &amp;lt;CaseYear&amp;gt;2024&amp;lt;/CaseYear&amp;gt;_x000d__x000a_        &amp;lt;CaseNumber&amp;gt;9032&amp;lt;/CaseNumber&amp;gt;_x000d__x000a_        &amp;lt;NumeratorGroupID&amp;gt;1&amp;lt;/NumeratorGroupID&amp;gt;_x000d__x000a_        &amp;lt;CaseName&amp;gt;פרידמן נ&amp;#39; וולמרק&amp;lt;/CaseName&amp;gt;_x000d__x000a_        &amp;lt;CourtID&amp;gt;43&amp;lt;/CourtID&amp;gt;_x000d__x000a_        &amp;lt;CaseTypeID&amp;gt;10262&amp;lt;/CaseTypeID&amp;gt;_x000d__x000a_        &amp;lt;CaseInterestID&amp;gt;10118&amp;lt;/CaseInterestID&amp;gt;_x000d__x000a_        &amp;lt;CaseJudgeName&amp;gt;כרמית חד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9032-01-24&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4-01-03T16:25: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כרמית&amp;lt;/CaseJudgeFirstName&amp;gt;_x000d__x000a_        &amp;lt;CaseJudgeLastName&amp;gt;חדד&amp;lt;/CaseJudgeLastName&amp;gt;_x000d__x000a_        &amp;lt;JudicalPersonID&amp;gt;031940406@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880422&amp;lt;/CaseID&amp;gt;_x000d__x000a_        &amp;lt;CaseMonth&amp;gt;1&amp;lt;/CaseMonth&amp;gt;_x000d__x000a_        &amp;lt;CaseYear&amp;gt;2024&amp;lt;/CaseYear&amp;gt;_x000d__x000a_        &amp;lt;CaseNumber&amp;gt;9032&amp;lt;/CaseNumber&amp;gt;_x000d__x000a_        &amp;lt;NumeratorGroupID&amp;gt;1&amp;lt;/NumeratorGroupID&amp;gt;_x000d__x000a_        &amp;lt;CaseName&amp;gt;פרידמן נ&amp;#39; וולמרק&amp;lt;/CaseName&amp;gt;_x000d__x000a_        &amp;lt;CourtID&amp;gt;43&amp;lt;/CourtID&amp;gt;_x000d__x000a_        &amp;lt;CaseTypeID&amp;gt;10262&amp;lt;/CaseTypeID&amp;gt;_x000d__x000a_        &amp;lt;CaseInterestID&amp;gt;10118&amp;lt;/CaseInterestID&amp;gt;_x000d__x000a_        &amp;lt;CaseJudgeName&amp;gt;כרמית חד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9032-01-24&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CaseNextDeterminingTask&amp;gt;141&amp;lt;/CaseNextDeterminingTask&amp;gt;_x000d__x000a_        &amp;lt;CaseOpenDate&amp;gt;2024-01-03T16:25: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כרמית&amp;lt;/CaseJudgeFirstName&amp;gt;_x000d__x000a_        &amp;lt;CaseJudgeLastName&amp;gt;חדד&amp;lt;/CaseJudgeLastName&amp;gt;_x000d__x000a_        &amp;lt;JudicalPersonID&amp;gt;031940406@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401565&amp;lt;/DecisionID&amp;gt;_x000d__x000a_        &amp;lt;DecisionName&amp;gt;החלטה  שניתנה ע&amp;quot;י  כרמית חדד&amp;lt;/DecisionName&amp;gt;_x000d__x000a_        &amp;lt;DecisionStatusID&amp;gt;1&amp;lt;/DecisionStatusID&amp;gt;_x000d__x000a_        &amp;lt;DecisionStatusChangeDate&amp;gt;2024-10-15T14:32:06.017+03:00&amp;lt;/DecisionStatusChangeDate&amp;gt;_x000d__x000a_        &amp;lt;DecisionSignatureDate&amp;gt;2024-10-14T13:28:28.69+03:00&amp;lt;/DecisionSignatureDate&amp;gt;_x000d__x000a_        &amp;lt;DecisionSignatureUserID&amp;gt;031940406@GOV.IL&amp;lt;/DecisionSignatureUserID&amp;gt;_x000d__x000a_        &amp;lt;DecisionCreateDate&amp;gt;2024-10-09T12:44:00.073+03:00&amp;lt;/DecisionCreateDate&amp;gt;_x000d__x000a_        &amp;lt;DecisionChangeDate&amp;gt;2024-10-15T14:32:06.127+03:00&amp;lt;/DecisionChangeDate&amp;gt;_x000d__x000a_        &amp;lt;DecisionChangeUserID&amp;gt;03194040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748975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194040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6548925@GOV.IL&amp;lt;/DecisionCreationUserID&amp;gt;_x000d__x000a_        &amp;lt;DecisionDisplayName&amp;gt;החלטה  שניתנה ע&amp;quot;י  כרמית חדד&amp;lt;/DecisionDisplayName&amp;gt;_x000d__x000a_        &amp;lt;IsScanned&amp;gt;false&amp;lt;/IsScanned&amp;gt;_x000d__x000a_        &amp;lt;DecisionSignatureUserName&amp;gt;כרמית חדד&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0&amp;lt;/DecisionNumberInCase&amp;gt;_x000d__x000a_      &amp;lt;/dt_Decision&amp;gt;_x000d__x000a_      &amp;lt;dt_DecisionCase diffgr:id=&amp;quot;dt_DecisionCase1&amp;quot; msdata:rowOrder=&amp;quot;0&amp;quot;&amp;gt;_x000d__x000a_        &amp;lt;DecisionID&amp;gt;155401565&amp;lt;/DecisionID&amp;gt;_x000d__x000a_        &amp;lt;CaseID&amp;gt;80880422&amp;lt;/CaseID&amp;gt;_x000d__x000a_        &amp;lt;IsOriginal&amp;gt;true&amp;lt;/IsOriginal&amp;gt;_x000d__x000a_        &amp;lt;IsDeleted&amp;gt;false&amp;lt;/IsDeleted&amp;gt;_x000d__x000a_        &amp;lt;CaseName&amp;gt;פרידמן נ&amp;#39; וולמרק&amp;lt;/CaseName&amp;gt;_x000d__x000a_        &amp;lt;CaseDisplayIdentifier&amp;gt;9032-01-24 תלה&amp;quot;מ&amp;lt;/CaseDisplayIdentifier&amp;gt;_x000d__x000a_      &amp;lt;/dt_DecisionCase&amp;gt;_x000d__x000a_    &amp;lt;/DecisionDS&amp;gt;_x000d__x000a_  &amp;lt;/diffgr:diffgram&amp;gt;_x000d__x000a_&amp;lt;/DecisionDS&amp;gt;"/>
    <w:docVar w:name="DecisionID" w:val="155401565"/>
    <w:docVar w:name="WordClientAssemblyName" w:val="NGCS.Decision.ClientWordBL"/>
    <w:docVar w:name="WordClientClassName" w:val="NGCS.Decision.ClientWordBL.DecisionClient"/>
  </w:docVars>
  <w:rsids>
    <w:rsidRoot w:val="00694556"/>
    <w:rsid w:val="00000062"/>
    <w:rsid w:val="0000226B"/>
    <w:rsid w:val="00005C8B"/>
    <w:rsid w:val="000564AB"/>
    <w:rsid w:val="00064FBD"/>
    <w:rsid w:val="00082AB2"/>
    <w:rsid w:val="000906FE"/>
    <w:rsid w:val="00096AF7"/>
    <w:rsid w:val="000B344B"/>
    <w:rsid w:val="000C3B0F"/>
    <w:rsid w:val="000C3B60"/>
    <w:rsid w:val="000E3AF1"/>
    <w:rsid w:val="000F0BC8"/>
    <w:rsid w:val="000F0DD6"/>
    <w:rsid w:val="00107E6D"/>
    <w:rsid w:val="0011194C"/>
    <w:rsid w:val="0011424C"/>
    <w:rsid w:val="001367BC"/>
    <w:rsid w:val="00144D2A"/>
    <w:rsid w:val="0014653E"/>
    <w:rsid w:val="00180519"/>
    <w:rsid w:val="00191C82"/>
    <w:rsid w:val="001A16C6"/>
    <w:rsid w:val="001C4003"/>
    <w:rsid w:val="001C7C24"/>
    <w:rsid w:val="001C7E2A"/>
    <w:rsid w:val="001D34EC"/>
    <w:rsid w:val="001D4DBF"/>
    <w:rsid w:val="001E75CA"/>
    <w:rsid w:val="002265FF"/>
    <w:rsid w:val="002356CA"/>
    <w:rsid w:val="002C344E"/>
    <w:rsid w:val="00307A6A"/>
    <w:rsid w:val="00307C40"/>
    <w:rsid w:val="00320433"/>
    <w:rsid w:val="003230C7"/>
    <w:rsid w:val="00327E50"/>
    <w:rsid w:val="0033483D"/>
    <w:rsid w:val="0033597A"/>
    <w:rsid w:val="00362612"/>
    <w:rsid w:val="0036743F"/>
    <w:rsid w:val="003715DD"/>
    <w:rsid w:val="00377AA7"/>
    <w:rsid w:val="003823E0"/>
    <w:rsid w:val="0038250C"/>
    <w:rsid w:val="003A4521"/>
    <w:rsid w:val="003D00E1"/>
    <w:rsid w:val="003D1C8C"/>
    <w:rsid w:val="0040096C"/>
    <w:rsid w:val="00414F1F"/>
    <w:rsid w:val="0043125D"/>
    <w:rsid w:val="0043502B"/>
    <w:rsid w:val="004443AC"/>
    <w:rsid w:val="00447EB4"/>
    <w:rsid w:val="0045028A"/>
    <w:rsid w:val="00451E28"/>
    <w:rsid w:val="00462C62"/>
    <w:rsid w:val="004B517F"/>
    <w:rsid w:val="004C4BDF"/>
    <w:rsid w:val="004D1187"/>
    <w:rsid w:val="004E1987"/>
    <w:rsid w:val="004E2E15"/>
    <w:rsid w:val="004E6E3C"/>
    <w:rsid w:val="004F0186"/>
    <w:rsid w:val="00520898"/>
    <w:rsid w:val="00523621"/>
    <w:rsid w:val="00524986"/>
    <w:rsid w:val="005268F6"/>
    <w:rsid w:val="00547DB7"/>
    <w:rsid w:val="00580782"/>
    <w:rsid w:val="005C28FB"/>
    <w:rsid w:val="005E6915"/>
    <w:rsid w:val="005F4F09"/>
    <w:rsid w:val="00606905"/>
    <w:rsid w:val="0061431B"/>
    <w:rsid w:val="00622BAA"/>
    <w:rsid w:val="006306CF"/>
    <w:rsid w:val="00635C19"/>
    <w:rsid w:val="00644E9A"/>
    <w:rsid w:val="0064607C"/>
    <w:rsid w:val="00671BD5"/>
    <w:rsid w:val="006805C1"/>
    <w:rsid w:val="00680CEA"/>
    <w:rsid w:val="00686C21"/>
    <w:rsid w:val="006931C1"/>
    <w:rsid w:val="00694556"/>
    <w:rsid w:val="006B5611"/>
    <w:rsid w:val="006D3B31"/>
    <w:rsid w:val="006D6FC1"/>
    <w:rsid w:val="006E0D96"/>
    <w:rsid w:val="006E1A53"/>
    <w:rsid w:val="006E5333"/>
    <w:rsid w:val="00704EDA"/>
    <w:rsid w:val="007131F8"/>
    <w:rsid w:val="00721122"/>
    <w:rsid w:val="00753019"/>
    <w:rsid w:val="0078351C"/>
    <w:rsid w:val="00795365"/>
    <w:rsid w:val="007A2A2B"/>
    <w:rsid w:val="007A351D"/>
    <w:rsid w:val="007B7765"/>
    <w:rsid w:val="007D0E26"/>
    <w:rsid w:val="007D45E3"/>
    <w:rsid w:val="007E6115"/>
    <w:rsid w:val="007F4609"/>
    <w:rsid w:val="007F5BD5"/>
    <w:rsid w:val="008176A1"/>
    <w:rsid w:val="00820005"/>
    <w:rsid w:val="00844318"/>
    <w:rsid w:val="008667E5"/>
    <w:rsid w:val="00870890"/>
    <w:rsid w:val="00873602"/>
    <w:rsid w:val="00875D12"/>
    <w:rsid w:val="0088479D"/>
    <w:rsid w:val="00892688"/>
    <w:rsid w:val="00896889"/>
    <w:rsid w:val="008B4302"/>
    <w:rsid w:val="008C5714"/>
    <w:rsid w:val="008D10B2"/>
    <w:rsid w:val="008F10A3"/>
    <w:rsid w:val="00903896"/>
    <w:rsid w:val="00906F3D"/>
    <w:rsid w:val="0092381F"/>
    <w:rsid w:val="00943307"/>
    <w:rsid w:val="0094424E"/>
    <w:rsid w:val="009622DF"/>
    <w:rsid w:val="00967DFF"/>
    <w:rsid w:val="00994341"/>
    <w:rsid w:val="009D1A48"/>
    <w:rsid w:val="009F164B"/>
    <w:rsid w:val="009F323C"/>
    <w:rsid w:val="00A3392B"/>
    <w:rsid w:val="00A64372"/>
    <w:rsid w:val="00A94B64"/>
    <w:rsid w:val="00AA3229"/>
    <w:rsid w:val="00AA7596"/>
    <w:rsid w:val="00AB5E52"/>
    <w:rsid w:val="00AC3B02"/>
    <w:rsid w:val="00AC3B7B"/>
    <w:rsid w:val="00AC5209"/>
    <w:rsid w:val="00AE430C"/>
    <w:rsid w:val="00AE7752"/>
    <w:rsid w:val="00AF7FDA"/>
    <w:rsid w:val="00B00C61"/>
    <w:rsid w:val="00B0159D"/>
    <w:rsid w:val="00B04127"/>
    <w:rsid w:val="00B63700"/>
    <w:rsid w:val="00B80CBD"/>
    <w:rsid w:val="00B86096"/>
    <w:rsid w:val="00B94BC0"/>
    <w:rsid w:val="00BA517C"/>
    <w:rsid w:val="00BB3D05"/>
    <w:rsid w:val="00BB73BE"/>
    <w:rsid w:val="00BC2D89"/>
    <w:rsid w:val="00BC4931"/>
    <w:rsid w:val="00BD39C3"/>
    <w:rsid w:val="00BD5CBB"/>
    <w:rsid w:val="00BE05B2"/>
    <w:rsid w:val="00BF1908"/>
    <w:rsid w:val="00C055BD"/>
    <w:rsid w:val="00C22D93"/>
    <w:rsid w:val="00C31120"/>
    <w:rsid w:val="00C34482"/>
    <w:rsid w:val="00C43648"/>
    <w:rsid w:val="00C50A9F"/>
    <w:rsid w:val="00C642FA"/>
    <w:rsid w:val="00CC7622"/>
    <w:rsid w:val="00D11B1F"/>
    <w:rsid w:val="00D27982"/>
    <w:rsid w:val="00D30C50"/>
    <w:rsid w:val="00D33B86"/>
    <w:rsid w:val="00D53924"/>
    <w:rsid w:val="00D55D0C"/>
    <w:rsid w:val="00D62F77"/>
    <w:rsid w:val="00D96D8C"/>
    <w:rsid w:val="00DA6649"/>
    <w:rsid w:val="00DC1259"/>
    <w:rsid w:val="00DC1BD2"/>
    <w:rsid w:val="00DC2571"/>
    <w:rsid w:val="00DC487C"/>
    <w:rsid w:val="00DE196E"/>
    <w:rsid w:val="00DE6BF6"/>
    <w:rsid w:val="00E1068A"/>
    <w:rsid w:val="00E24859"/>
    <w:rsid w:val="00E25884"/>
    <w:rsid w:val="00E31C2B"/>
    <w:rsid w:val="00E34400"/>
    <w:rsid w:val="00E5426A"/>
    <w:rsid w:val="00E54642"/>
    <w:rsid w:val="00E76F7B"/>
    <w:rsid w:val="00EA0562"/>
    <w:rsid w:val="00EB6C79"/>
    <w:rsid w:val="00EC37E9"/>
    <w:rsid w:val="00EE733C"/>
    <w:rsid w:val="00F06995"/>
    <w:rsid w:val="00F06ED1"/>
    <w:rsid w:val="00F13623"/>
    <w:rsid w:val="00F555AF"/>
    <w:rsid w:val="00F604C0"/>
    <w:rsid w:val="00F67B43"/>
    <w:rsid w:val="00F83F96"/>
    <w:rsid w:val="00F84B6D"/>
    <w:rsid w:val="00FA5FDA"/>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328751-EEAB-482C-AFA5-2E646489F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4423"/>
    <w:pPr>
      <w:bidi/>
    </w:pPr>
    <w:rPr>
      <w:rFonts w:cs="David"/>
      <w:sz w:val="24"/>
      <w:szCs w:val="24"/>
    </w:rPr>
  </w:style>
  <w:style w:type="paragraph" w:styleId="1">
    <w:name w:val="heading 1"/>
    <w:basedOn w:val="a1"/>
    <w:next w:val="a1"/>
    <w:link w:val="10"/>
    <w:qFormat/>
    <w:rsid w:val="00BD5CB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1">
    <w:name w:val="heading 2"/>
    <w:basedOn w:val="a1"/>
    <w:next w:val="a1"/>
    <w:link w:val="22"/>
    <w:semiHidden/>
    <w:unhideWhenUsed/>
    <w:qFormat/>
    <w:rsid w:val="00BD5CB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1">
    <w:name w:val="heading 3"/>
    <w:basedOn w:val="a1"/>
    <w:next w:val="a1"/>
    <w:link w:val="32"/>
    <w:semiHidden/>
    <w:unhideWhenUsed/>
    <w:qFormat/>
    <w:rsid w:val="00BD5CBB"/>
    <w:pPr>
      <w:keepNext/>
      <w:keepLines/>
      <w:spacing w:before="40"/>
      <w:outlineLvl w:val="2"/>
    </w:pPr>
    <w:rPr>
      <w:rFonts w:asciiTheme="majorHAnsi" w:eastAsiaTheme="majorEastAsia" w:hAnsiTheme="majorHAnsi" w:cstheme="majorBidi"/>
      <w:color w:val="243F60" w:themeColor="accent1" w:themeShade="7F"/>
    </w:rPr>
  </w:style>
  <w:style w:type="paragraph" w:styleId="41">
    <w:name w:val="heading 4"/>
    <w:basedOn w:val="a1"/>
    <w:next w:val="a1"/>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1">
    <w:name w:val="heading 5"/>
    <w:basedOn w:val="a1"/>
    <w:next w:val="a1"/>
    <w:link w:val="52"/>
    <w:semiHidden/>
    <w:unhideWhenUsed/>
    <w:qFormat/>
    <w:rsid w:val="00BD5CBB"/>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BD5CBB"/>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BD5CBB"/>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BD5CBB"/>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BD5CBB"/>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C64423"/>
    <w:pPr>
      <w:tabs>
        <w:tab w:val="center" w:pos="4153"/>
        <w:tab w:val="right" w:pos="8306"/>
      </w:tabs>
    </w:pPr>
  </w:style>
  <w:style w:type="paragraph" w:styleId="a6">
    <w:name w:val="footer"/>
    <w:basedOn w:val="a1"/>
    <w:rsid w:val="00C64423"/>
    <w:pPr>
      <w:tabs>
        <w:tab w:val="center" w:pos="4153"/>
        <w:tab w:val="right" w:pos="8306"/>
      </w:tabs>
    </w:pPr>
  </w:style>
  <w:style w:type="paragraph" w:customStyle="1" w:styleId="a7">
    <w:name w:val="סעיפים"/>
    <w:basedOn w:val="a1"/>
    <w:rsid w:val="00C64423"/>
    <w:pPr>
      <w:tabs>
        <w:tab w:val="left" w:pos="567"/>
        <w:tab w:val="left" w:pos="1134"/>
        <w:tab w:val="left" w:pos="1701"/>
        <w:tab w:val="left" w:pos="2268"/>
        <w:tab w:val="left" w:pos="2835"/>
        <w:tab w:val="left" w:pos="3402"/>
        <w:tab w:val="left" w:pos="3969"/>
      </w:tabs>
      <w:spacing w:line="360" w:lineRule="auto"/>
      <w:jc w:val="both"/>
    </w:pPr>
  </w:style>
  <w:style w:type="paragraph" w:styleId="a8">
    <w:name w:val="annotation text"/>
    <w:basedOn w:val="a1"/>
    <w:link w:val="a9"/>
    <w:semiHidden/>
    <w:rsid w:val="00C64423"/>
    <w:rPr>
      <w:rFonts w:cs="Times New Roman"/>
    </w:rPr>
  </w:style>
  <w:style w:type="character" w:styleId="aa">
    <w:name w:val="annotation reference"/>
    <w:basedOn w:val="a2"/>
    <w:semiHidden/>
    <w:rsid w:val="00C64423"/>
    <w:rPr>
      <w:noProof w:val="0"/>
      <w:sz w:val="16"/>
      <w:szCs w:val="16"/>
    </w:rPr>
  </w:style>
  <w:style w:type="paragraph" w:styleId="ab">
    <w:name w:val="Balloon Text"/>
    <w:basedOn w:val="a1"/>
    <w:semiHidden/>
    <w:rsid w:val="00C64423"/>
    <w:rPr>
      <w:rFonts w:ascii="Tahoma" w:hAnsi="Tahoma" w:cs="Tahoma"/>
      <w:sz w:val="16"/>
      <w:szCs w:val="16"/>
    </w:rPr>
  </w:style>
  <w:style w:type="table" w:styleId="ac">
    <w:name w:val="Table Grid"/>
    <w:basedOn w:val="a3"/>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line number"/>
    <w:basedOn w:val="a2"/>
    <w:rsid w:val="00C64423"/>
    <w:rPr>
      <w:noProof w:val="0"/>
    </w:rPr>
  </w:style>
  <w:style w:type="character" w:styleId="ae">
    <w:name w:val="page number"/>
    <w:basedOn w:val="a2"/>
    <w:rsid w:val="00C64423"/>
    <w:rPr>
      <w:noProof w:val="0"/>
    </w:rPr>
  </w:style>
  <w:style w:type="table" w:customStyle="1" w:styleId="11">
    <w:name w:val="טבלת רשת1"/>
    <w:basedOn w:val="a3"/>
    <w:next w:val="ac"/>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2"/>
    <w:uiPriority w:val="99"/>
    <w:semiHidden/>
    <w:rsid w:val="003230C7"/>
    <w:rPr>
      <w:noProof w:val="0"/>
      <w:color w:val="808080"/>
    </w:rPr>
  </w:style>
  <w:style w:type="character" w:styleId="FollowedHyperlink">
    <w:name w:val="FollowedHyperlink"/>
    <w:basedOn w:val="a2"/>
    <w:semiHidden/>
    <w:unhideWhenUsed/>
    <w:rsid w:val="00BD5CBB"/>
    <w:rPr>
      <w:noProof w:val="0"/>
      <w:color w:val="800080" w:themeColor="followedHyperlink"/>
      <w:u w:val="single"/>
    </w:rPr>
  </w:style>
  <w:style w:type="character" w:styleId="HTMLCite">
    <w:name w:val="HTML Cite"/>
    <w:basedOn w:val="a2"/>
    <w:semiHidden/>
    <w:unhideWhenUsed/>
    <w:rsid w:val="00BD5CBB"/>
    <w:rPr>
      <w:i/>
      <w:iCs/>
      <w:noProof w:val="0"/>
    </w:rPr>
  </w:style>
  <w:style w:type="character" w:styleId="HTMLCode">
    <w:name w:val="HTML Code"/>
    <w:basedOn w:val="a2"/>
    <w:semiHidden/>
    <w:unhideWhenUsed/>
    <w:rsid w:val="00BD5CBB"/>
    <w:rPr>
      <w:rFonts w:ascii="Consolas" w:hAnsi="Consolas"/>
      <w:noProof w:val="0"/>
      <w:sz w:val="20"/>
      <w:szCs w:val="20"/>
    </w:rPr>
  </w:style>
  <w:style w:type="character" w:styleId="HTMLDefinition">
    <w:name w:val="HTML Definition"/>
    <w:basedOn w:val="a2"/>
    <w:semiHidden/>
    <w:unhideWhenUsed/>
    <w:rsid w:val="00BD5CBB"/>
    <w:rPr>
      <w:i/>
      <w:iCs/>
      <w:noProof w:val="0"/>
    </w:rPr>
  </w:style>
  <w:style w:type="character" w:styleId="HTMLVariable">
    <w:name w:val="HTML Variable"/>
    <w:basedOn w:val="a2"/>
    <w:semiHidden/>
    <w:unhideWhenUsed/>
    <w:rsid w:val="00BD5CBB"/>
    <w:rPr>
      <w:i/>
      <w:iCs/>
      <w:noProof w:val="0"/>
    </w:rPr>
  </w:style>
  <w:style w:type="paragraph" w:styleId="HTML">
    <w:name w:val="HTML Preformatted"/>
    <w:basedOn w:val="a1"/>
    <w:link w:val="HTML0"/>
    <w:semiHidden/>
    <w:unhideWhenUsed/>
    <w:rsid w:val="00BD5CBB"/>
    <w:rPr>
      <w:rFonts w:ascii="Consolas" w:hAnsi="Consolas"/>
      <w:sz w:val="20"/>
      <w:szCs w:val="20"/>
    </w:rPr>
  </w:style>
  <w:style w:type="character" w:customStyle="1" w:styleId="HTML0">
    <w:name w:val="HTML מעוצב מראש תו"/>
    <w:basedOn w:val="a2"/>
    <w:link w:val="HTML"/>
    <w:semiHidden/>
    <w:rsid w:val="00BD5CBB"/>
    <w:rPr>
      <w:rFonts w:ascii="Consolas" w:hAnsi="Consolas" w:cs="David"/>
      <w:noProof w:val="0"/>
    </w:rPr>
  </w:style>
  <w:style w:type="character" w:styleId="Hyperlink">
    <w:name w:val="Hyperlink"/>
    <w:basedOn w:val="a2"/>
    <w:semiHidden/>
    <w:unhideWhenUsed/>
    <w:rsid w:val="00BD5CBB"/>
    <w:rPr>
      <w:noProof w:val="0"/>
      <w:color w:val="0000FF" w:themeColor="hyperlink"/>
      <w:u w:val="single"/>
    </w:rPr>
  </w:style>
  <w:style w:type="paragraph" w:styleId="Index1">
    <w:name w:val="index 1"/>
    <w:basedOn w:val="a1"/>
    <w:next w:val="a1"/>
    <w:autoRedefine/>
    <w:semiHidden/>
    <w:unhideWhenUsed/>
    <w:rsid w:val="00BD5CBB"/>
    <w:pPr>
      <w:ind w:left="240" w:hanging="240"/>
    </w:pPr>
  </w:style>
  <w:style w:type="paragraph" w:styleId="Index2">
    <w:name w:val="index 2"/>
    <w:basedOn w:val="a1"/>
    <w:next w:val="a1"/>
    <w:autoRedefine/>
    <w:semiHidden/>
    <w:unhideWhenUsed/>
    <w:rsid w:val="00BD5CBB"/>
    <w:pPr>
      <w:ind w:left="480" w:hanging="240"/>
    </w:pPr>
  </w:style>
  <w:style w:type="paragraph" w:styleId="Index3">
    <w:name w:val="index 3"/>
    <w:basedOn w:val="a1"/>
    <w:next w:val="a1"/>
    <w:autoRedefine/>
    <w:semiHidden/>
    <w:unhideWhenUsed/>
    <w:rsid w:val="00BD5CBB"/>
    <w:pPr>
      <w:ind w:left="720" w:hanging="240"/>
    </w:pPr>
  </w:style>
  <w:style w:type="paragraph" w:styleId="Index4">
    <w:name w:val="index 4"/>
    <w:basedOn w:val="a1"/>
    <w:next w:val="a1"/>
    <w:autoRedefine/>
    <w:semiHidden/>
    <w:unhideWhenUsed/>
    <w:rsid w:val="00BD5CBB"/>
    <w:pPr>
      <w:ind w:left="960" w:hanging="240"/>
    </w:pPr>
  </w:style>
  <w:style w:type="paragraph" w:styleId="Index5">
    <w:name w:val="index 5"/>
    <w:basedOn w:val="a1"/>
    <w:next w:val="a1"/>
    <w:autoRedefine/>
    <w:semiHidden/>
    <w:unhideWhenUsed/>
    <w:rsid w:val="00BD5CBB"/>
    <w:pPr>
      <w:ind w:left="1200" w:hanging="240"/>
    </w:pPr>
  </w:style>
  <w:style w:type="paragraph" w:styleId="Index6">
    <w:name w:val="index 6"/>
    <w:basedOn w:val="a1"/>
    <w:next w:val="a1"/>
    <w:autoRedefine/>
    <w:semiHidden/>
    <w:unhideWhenUsed/>
    <w:rsid w:val="00BD5CBB"/>
    <w:pPr>
      <w:ind w:left="1440" w:hanging="240"/>
    </w:pPr>
  </w:style>
  <w:style w:type="paragraph" w:styleId="Index7">
    <w:name w:val="index 7"/>
    <w:basedOn w:val="a1"/>
    <w:next w:val="a1"/>
    <w:autoRedefine/>
    <w:semiHidden/>
    <w:unhideWhenUsed/>
    <w:rsid w:val="00BD5CBB"/>
    <w:pPr>
      <w:ind w:left="1680" w:hanging="240"/>
    </w:pPr>
  </w:style>
  <w:style w:type="paragraph" w:styleId="Index8">
    <w:name w:val="index 8"/>
    <w:basedOn w:val="a1"/>
    <w:next w:val="a1"/>
    <w:autoRedefine/>
    <w:semiHidden/>
    <w:unhideWhenUsed/>
    <w:rsid w:val="00BD5CBB"/>
    <w:pPr>
      <w:ind w:left="1920" w:hanging="240"/>
    </w:pPr>
  </w:style>
  <w:style w:type="paragraph" w:styleId="Index9">
    <w:name w:val="index 9"/>
    <w:basedOn w:val="a1"/>
    <w:next w:val="a1"/>
    <w:autoRedefine/>
    <w:semiHidden/>
    <w:unhideWhenUsed/>
    <w:rsid w:val="00BD5CBB"/>
    <w:pPr>
      <w:ind w:left="2160" w:hanging="240"/>
    </w:pPr>
  </w:style>
  <w:style w:type="paragraph" w:styleId="NormalWeb">
    <w:name w:val="Normal (Web)"/>
    <w:basedOn w:val="a1"/>
    <w:semiHidden/>
    <w:unhideWhenUsed/>
    <w:rsid w:val="00BD5CBB"/>
    <w:rPr>
      <w:rFonts w:cs="Times New Roman"/>
    </w:rPr>
  </w:style>
  <w:style w:type="paragraph" w:styleId="TOC1">
    <w:name w:val="toc 1"/>
    <w:basedOn w:val="a1"/>
    <w:next w:val="a1"/>
    <w:autoRedefine/>
    <w:semiHidden/>
    <w:unhideWhenUsed/>
    <w:rsid w:val="00BD5CBB"/>
    <w:pPr>
      <w:spacing w:after="100"/>
    </w:pPr>
  </w:style>
  <w:style w:type="paragraph" w:styleId="TOC2">
    <w:name w:val="toc 2"/>
    <w:basedOn w:val="a1"/>
    <w:next w:val="a1"/>
    <w:autoRedefine/>
    <w:semiHidden/>
    <w:unhideWhenUsed/>
    <w:rsid w:val="00BD5CBB"/>
    <w:pPr>
      <w:spacing w:after="100"/>
      <w:ind w:left="240"/>
    </w:pPr>
  </w:style>
  <w:style w:type="paragraph" w:styleId="TOC3">
    <w:name w:val="toc 3"/>
    <w:basedOn w:val="a1"/>
    <w:next w:val="a1"/>
    <w:autoRedefine/>
    <w:semiHidden/>
    <w:unhideWhenUsed/>
    <w:rsid w:val="00BD5CBB"/>
    <w:pPr>
      <w:spacing w:after="100"/>
      <w:ind w:left="480"/>
    </w:pPr>
  </w:style>
  <w:style w:type="paragraph" w:styleId="TOC4">
    <w:name w:val="toc 4"/>
    <w:basedOn w:val="a1"/>
    <w:next w:val="a1"/>
    <w:autoRedefine/>
    <w:semiHidden/>
    <w:unhideWhenUsed/>
    <w:rsid w:val="00BD5CBB"/>
    <w:pPr>
      <w:spacing w:after="100"/>
      <w:ind w:left="720"/>
    </w:pPr>
  </w:style>
  <w:style w:type="paragraph" w:styleId="TOC5">
    <w:name w:val="toc 5"/>
    <w:basedOn w:val="a1"/>
    <w:next w:val="a1"/>
    <w:autoRedefine/>
    <w:semiHidden/>
    <w:unhideWhenUsed/>
    <w:rsid w:val="00BD5CBB"/>
    <w:pPr>
      <w:spacing w:after="100"/>
      <w:ind w:left="960"/>
    </w:pPr>
  </w:style>
  <w:style w:type="paragraph" w:styleId="TOC6">
    <w:name w:val="toc 6"/>
    <w:basedOn w:val="a1"/>
    <w:next w:val="a1"/>
    <w:autoRedefine/>
    <w:semiHidden/>
    <w:unhideWhenUsed/>
    <w:rsid w:val="00BD5CBB"/>
    <w:pPr>
      <w:spacing w:after="100"/>
      <w:ind w:left="1200"/>
    </w:pPr>
  </w:style>
  <w:style w:type="paragraph" w:styleId="TOC7">
    <w:name w:val="toc 7"/>
    <w:basedOn w:val="a1"/>
    <w:next w:val="a1"/>
    <w:autoRedefine/>
    <w:semiHidden/>
    <w:unhideWhenUsed/>
    <w:rsid w:val="00BD5CBB"/>
    <w:pPr>
      <w:spacing w:after="100"/>
      <w:ind w:left="1440"/>
    </w:pPr>
  </w:style>
  <w:style w:type="paragraph" w:styleId="TOC8">
    <w:name w:val="toc 8"/>
    <w:basedOn w:val="a1"/>
    <w:next w:val="a1"/>
    <w:autoRedefine/>
    <w:semiHidden/>
    <w:unhideWhenUsed/>
    <w:rsid w:val="00BD5CBB"/>
    <w:pPr>
      <w:spacing w:after="100"/>
      <w:ind w:left="1680"/>
    </w:pPr>
  </w:style>
  <w:style w:type="paragraph" w:styleId="TOC9">
    <w:name w:val="toc 9"/>
    <w:basedOn w:val="a1"/>
    <w:next w:val="a1"/>
    <w:autoRedefine/>
    <w:semiHidden/>
    <w:unhideWhenUsed/>
    <w:rsid w:val="00BD5CBB"/>
    <w:pPr>
      <w:spacing w:after="100"/>
      <w:ind w:left="1920"/>
    </w:pPr>
  </w:style>
  <w:style w:type="table" w:styleId="-1">
    <w:name w:val="Table 3D effects 1"/>
    <w:basedOn w:val="a3"/>
    <w:semiHidden/>
    <w:unhideWhenUsed/>
    <w:rsid w:val="00BD5CBB"/>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BD5CBB"/>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BD5CBB"/>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0">
    <w:name w:val="Bibliography"/>
    <w:basedOn w:val="a1"/>
    <w:next w:val="a1"/>
    <w:uiPriority w:val="37"/>
    <w:semiHidden/>
    <w:unhideWhenUsed/>
    <w:rsid w:val="00BD5CBB"/>
  </w:style>
  <w:style w:type="paragraph" w:styleId="af1">
    <w:name w:val="Salutation"/>
    <w:basedOn w:val="a1"/>
    <w:next w:val="a1"/>
    <w:link w:val="af2"/>
    <w:rsid w:val="00BD5CBB"/>
  </w:style>
  <w:style w:type="character" w:customStyle="1" w:styleId="af2">
    <w:name w:val="ברכה תו"/>
    <w:basedOn w:val="a2"/>
    <w:link w:val="af1"/>
    <w:rsid w:val="00BD5CBB"/>
    <w:rPr>
      <w:rFonts w:cs="David"/>
      <w:noProof w:val="0"/>
      <w:sz w:val="24"/>
      <w:szCs w:val="24"/>
    </w:rPr>
  </w:style>
  <w:style w:type="paragraph" w:styleId="af3">
    <w:name w:val="Body Text"/>
    <w:basedOn w:val="a1"/>
    <w:link w:val="af4"/>
    <w:semiHidden/>
    <w:unhideWhenUsed/>
    <w:rsid w:val="00BD5CBB"/>
    <w:pPr>
      <w:spacing w:after="120"/>
    </w:pPr>
  </w:style>
  <w:style w:type="character" w:customStyle="1" w:styleId="af4">
    <w:name w:val="גוף טקסט תו"/>
    <w:basedOn w:val="a2"/>
    <w:link w:val="af3"/>
    <w:semiHidden/>
    <w:rsid w:val="00BD5CBB"/>
    <w:rPr>
      <w:rFonts w:cs="David"/>
      <w:noProof w:val="0"/>
      <w:sz w:val="24"/>
      <w:szCs w:val="24"/>
    </w:rPr>
  </w:style>
  <w:style w:type="paragraph" w:styleId="23">
    <w:name w:val="Body Text 2"/>
    <w:basedOn w:val="a1"/>
    <w:link w:val="24"/>
    <w:semiHidden/>
    <w:unhideWhenUsed/>
    <w:rsid w:val="00BD5CBB"/>
    <w:pPr>
      <w:spacing w:after="120" w:line="480" w:lineRule="auto"/>
    </w:pPr>
  </w:style>
  <w:style w:type="character" w:customStyle="1" w:styleId="24">
    <w:name w:val="גוף טקסט 2 תו"/>
    <w:basedOn w:val="a2"/>
    <w:link w:val="23"/>
    <w:semiHidden/>
    <w:rsid w:val="00BD5CBB"/>
    <w:rPr>
      <w:rFonts w:cs="David"/>
      <w:noProof w:val="0"/>
      <w:sz w:val="24"/>
      <w:szCs w:val="24"/>
    </w:rPr>
  </w:style>
  <w:style w:type="paragraph" w:styleId="33">
    <w:name w:val="Body Text 3"/>
    <w:basedOn w:val="a1"/>
    <w:link w:val="34"/>
    <w:semiHidden/>
    <w:unhideWhenUsed/>
    <w:rsid w:val="00BD5CBB"/>
    <w:pPr>
      <w:spacing w:after="120"/>
    </w:pPr>
    <w:rPr>
      <w:sz w:val="16"/>
      <w:szCs w:val="16"/>
    </w:rPr>
  </w:style>
  <w:style w:type="character" w:customStyle="1" w:styleId="34">
    <w:name w:val="גוף טקסט 3 תו"/>
    <w:basedOn w:val="a2"/>
    <w:link w:val="33"/>
    <w:semiHidden/>
    <w:rsid w:val="00BD5CBB"/>
    <w:rPr>
      <w:rFonts w:cs="David"/>
      <w:noProof w:val="0"/>
      <w:sz w:val="16"/>
      <w:szCs w:val="16"/>
    </w:rPr>
  </w:style>
  <w:style w:type="character" w:styleId="HTML1">
    <w:name w:val="HTML Sample"/>
    <w:basedOn w:val="a2"/>
    <w:semiHidden/>
    <w:unhideWhenUsed/>
    <w:rsid w:val="00BD5CBB"/>
    <w:rPr>
      <w:rFonts w:ascii="Consolas" w:hAnsi="Consolas"/>
      <w:noProof w:val="0"/>
      <w:sz w:val="24"/>
      <w:szCs w:val="24"/>
    </w:rPr>
  </w:style>
  <w:style w:type="character" w:styleId="af5">
    <w:name w:val="Emphasis"/>
    <w:basedOn w:val="a2"/>
    <w:qFormat/>
    <w:rsid w:val="00BD5CBB"/>
    <w:rPr>
      <w:i/>
      <w:iCs/>
      <w:noProof w:val="0"/>
    </w:rPr>
  </w:style>
  <w:style w:type="character" w:styleId="af6">
    <w:name w:val="Intense Emphasis"/>
    <w:basedOn w:val="a2"/>
    <w:uiPriority w:val="21"/>
    <w:qFormat/>
    <w:rsid w:val="00BD5CBB"/>
    <w:rPr>
      <w:i/>
      <w:iCs/>
      <w:noProof w:val="0"/>
      <w:color w:val="4F81BD" w:themeColor="accent1"/>
    </w:rPr>
  </w:style>
  <w:style w:type="character" w:styleId="af7">
    <w:name w:val="Subtle Emphasis"/>
    <w:basedOn w:val="a2"/>
    <w:uiPriority w:val="19"/>
    <w:qFormat/>
    <w:rsid w:val="00BD5CBB"/>
    <w:rPr>
      <w:i/>
      <w:iCs/>
      <w:noProof w:val="0"/>
      <w:color w:val="404040" w:themeColor="text1" w:themeTint="BF"/>
    </w:rPr>
  </w:style>
  <w:style w:type="paragraph" w:styleId="af8">
    <w:name w:val="List Continue"/>
    <w:basedOn w:val="a1"/>
    <w:semiHidden/>
    <w:unhideWhenUsed/>
    <w:rsid w:val="00BD5CBB"/>
    <w:pPr>
      <w:spacing w:after="120"/>
      <w:ind w:left="283"/>
      <w:contextualSpacing/>
    </w:pPr>
  </w:style>
  <w:style w:type="paragraph" w:styleId="25">
    <w:name w:val="List Continue 2"/>
    <w:basedOn w:val="a1"/>
    <w:semiHidden/>
    <w:unhideWhenUsed/>
    <w:rsid w:val="00BD5CBB"/>
    <w:pPr>
      <w:spacing w:after="120"/>
      <w:ind w:left="566"/>
      <w:contextualSpacing/>
    </w:pPr>
  </w:style>
  <w:style w:type="paragraph" w:styleId="35">
    <w:name w:val="List Continue 3"/>
    <w:basedOn w:val="a1"/>
    <w:semiHidden/>
    <w:unhideWhenUsed/>
    <w:rsid w:val="00BD5CBB"/>
    <w:pPr>
      <w:spacing w:after="120"/>
      <w:ind w:left="849"/>
      <w:contextualSpacing/>
    </w:pPr>
  </w:style>
  <w:style w:type="paragraph" w:styleId="42">
    <w:name w:val="List Continue 4"/>
    <w:basedOn w:val="a1"/>
    <w:semiHidden/>
    <w:unhideWhenUsed/>
    <w:rsid w:val="00BD5CBB"/>
    <w:pPr>
      <w:spacing w:after="120"/>
      <w:ind w:left="1132"/>
      <w:contextualSpacing/>
    </w:pPr>
  </w:style>
  <w:style w:type="paragraph" w:styleId="53">
    <w:name w:val="List Continue 5"/>
    <w:basedOn w:val="a1"/>
    <w:semiHidden/>
    <w:unhideWhenUsed/>
    <w:rsid w:val="00BD5CBB"/>
    <w:pPr>
      <w:spacing w:after="120"/>
      <w:ind w:left="1415"/>
      <w:contextualSpacing/>
    </w:pPr>
  </w:style>
  <w:style w:type="character" w:styleId="af9">
    <w:name w:val="Intense Reference"/>
    <w:basedOn w:val="a2"/>
    <w:uiPriority w:val="32"/>
    <w:qFormat/>
    <w:rsid w:val="00BD5CBB"/>
    <w:rPr>
      <w:b/>
      <w:bCs/>
      <w:smallCaps/>
      <w:noProof w:val="0"/>
      <w:color w:val="4F81BD" w:themeColor="accent1"/>
      <w:spacing w:val="5"/>
    </w:rPr>
  </w:style>
  <w:style w:type="character" w:styleId="afa">
    <w:name w:val="endnote reference"/>
    <w:basedOn w:val="a2"/>
    <w:semiHidden/>
    <w:unhideWhenUsed/>
    <w:rsid w:val="00BD5CBB"/>
    <w:rPr>
      <w:noProof w:val="0"/>
      <w:vertAlign w:val="superscript"/>
    </w:rPr>
  </w:style>
  <w:style w:type="character" w:styleId="afb">
    <w:name w:val="footnote reference"/>
    <w:basedOn w:val="a2"/>
    <w:semiHidden/>
    <w:unhideWhenUsed/>
    <w:rsid w:val="00BD5CBB"/>
    <w:rPr>
      <w:noProof w:val="0"/>
      <w:vertAlign w:val="superscript"/>
    </w:rPr>
  </w:style>
  <w:style w:type="character" w:styleId="afc">
    <w:name w:val="Subtle Reference"/>
    <w:basedOn w:val="a2"/>
    <w:uiPriority w:val="31"/>
    <w:qFormat/>
    <w:rsid w:val="00BD5CBB"/>
    <w:rPr>
      <w:smallCaps/>
      <w:noProof w:val="0"/>
      <w:color w:val="5A5A5A" w:themeColor="text1" w:themeTint="A5"/>
    </w:rPr>
  </w:style>
  <w:style w:type="table" w:styleId="afd">
    <w:name w:val="Light Shading"/>
    <w:basedOn w:val="a3"/>
    <w:uiPriority w:val="60"/>
    <w:semiHidden/>
    <w:unhideWhenUsed/>
    <w:rsid w:val="00BD5CBB"/>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BD5CBB"/>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BD5CBB"/>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BD5CBB"/>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BD5CBB"/>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BD5CBB"/>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BD5CBB"/>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BD5CB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2">
    <w:name w:val="Medium Shading 1"/>
    <w:basedOn w:val="a3"/>
    <w:uiPriority w:val="63"/>
    <w:semiHidden/>
    <w:unhideWhenUsed/>
    <w:rsid w:val="00BD5CB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BD5CBB"/>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BD5CBB"/>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BD5CBB"/>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BD5CBB"/>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BD5CBB"/>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BD5CBB"/>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w:basedOn w:val="a3"/>
    <w:uiPriority w:val="64"/>
    <w:semiHidden/>
    <w:unhideWhenUsed/>
    <w:rsid w:val="00BD5CB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BD5CB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BD5CB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BD5CB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BD5CB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BD5CB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e">
    <w:name w:val="Colorful Shading"/>
    <w:basedOn w:val="a3"/>
    <w:uiPriority w:val="71"/>
    <w:semiHidden/>
    <w:unhideWhenUsed/>
    <w:rsid w:val="00BD5CBB"/>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BD5CBB"/>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BD5CBB"/>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BD5CBB"/>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BD5CBB"/>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BD5CBB"/>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BD5CBB"/>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f">
    <w:name w:val="Strong"/>
    <w:basedOn w:val="a2"/>
    <w:qFormat/>
    <w:rsid w:val="00BD5CBB"/>
    <w:rPr>
      <w:b/>
      <w:bCs/>
      <w:noProof w:val="0"/>
    </w:rPr>
  </w:style>
  <w:style w:type="paragraph" w:styleId="aff0">
    <w:name w:val="Signature"/>
    <w:basedOn w:val="a1"/>
    <w:link w:val="aff1"/>
    <w:semiHidden/>
    <w:unhideWhenUsed/>
    <w:rsid w:val="00BD5CBB"/>
    <w:pPr>
      <w:ind w:left="4252"/>
    </w:pPr>
  </w:style>
  <w:style w:type="character" w:customStyle="1" w:styleId="aff1">
    <w:name w:val="חתימה תו"/>
    <w:basedOn w:val="a2"/>
    <w:link w:val="aff0"/>
    <w:semiHidden/>
    <w:rsid w:val="00BD5CBB"/>
    <w:rPr>
      <w:rFonts w:cs="David"/>
      <w:noProof w:val="0"/>
      <w:sz w:val="24"/>
      <w:szCs w:val="24"/>
    </w:rPr>
  </w:style>
  <w:style w:type="paragraph" w:styleId="aff2">
    <w:name w:val="E-mail Signature"/>
    <w:basedOn w:val="a1"/>
    <w:link w:val="aff3"/>
    <w:semiHidden/>
    <w:unhideWhenUsed/>
    <w:rsid w:val="00BD5CBB"/>
  </w:style>
  <w:style w:type="character" w:customStyle="1" w:styleId="aff3">
    <w:name w:val="חתימת דואר אלקטרוני תו"/>
    <w:basedOn w:val="a2"/>
    <w:link w:val="aff2"/>
    <w:semiHidden/>
    <w:rsid w:val="00BD5CBB"/>
    <w:rPr>
      <w:rFonts w:cs="David"/>
      <w:noProof w:val="0"/>
      <w:sz w:val="24"/>
      <w:szCs w:val="24"/>
    </w:rPr>
  </w:style>
  <w:style w:type="table" w:styleId="aff4">
    <w:name w:val="Table Elegant"/>
    <w:basedOn w:val="a3"/>
    <w:semiHidden/>
    <w:unhideWhenUsed/>
    <w:rsid w:val="00BD5CBB"/>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5">
    <w:name w:val="Table Professional"/>
    <w:basedOn w:val="a3"/>
    <w:semiHidden/>
    <w:unhideWhenUsed/>
    <w:rsid w:val="00BD5CBB"/>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3">
    <w:name w:val="Table Subtle 1"/>
    <w:basedOn w:val="a3"/>
    <w:semiHidden/>
    <w:unhideWhenUsed/>
    <w:rsid w:val="00BD5CBB"/>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3"/>
    <w:semiHidden/>
    <w:unhideWhenUsed/>
    <w:rsid w:val="00BD5CBB"/>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6">
    <w:name w:val="Table Contemporary"/>
    <w:basedOn w:val="a3"/>
    <w:semiHidden/>
    <w:unhideWhenUsed/>
    <w:rsid w:val="00BD5CBB"/>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4">
    <w:name w:val="Table Simple 1"/>
    <w:basedOn w:val="a3"/>
    <w:semiHidden/>
    <w:unhideWhenUsed/>
    <w:rsid w:val="00BD5CBB"/>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imple 2"/>
    <w:basedOn w:val="a3"/>
    <w:semiHidden/>
    <w:unhideWhenUsed/>
    <w:rsid w:val="00BD5CBB"/>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3"/>
    <w:semiHidden/>
    <w:unhideWhenUsed/>
    <w:rsid w:val="00BD5CBB"/>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5">
    <w:name w:val="Table Colorful 1"/>
    <w:basedOn w:val="a3"/>
    <w:semiHidden/>
    <w:unhideWhenUsed/>
    <w:rsid w:val="00BD5CBB"/>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3"/>
    <w:semiHidden/>
    <w:unhideWhenUsed/>
    <w:rsid w:val="00BD5CBB"/>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3"/>
    <w:semiHidden/>
    <w:unhideWhenUsed/>
    <w:rsid w:val="00BD5CBB"/>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lassic 1"/>
    <w:basedOn w:val="a3"/>
    <w:semiHidden/>
    <w:unhideWhenUsed/>
    <w:rsid w:val="00BD5CBB"/>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3"/>
    <w:semiHidden/>
    <w:unhideWhenUsed/>
    <w:rsid w:val="00BD5CBB"/>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3"/>
    <w:semiHidden/>
    <w:unhideWhenUsed/>
    <w:rsid w:val="00BD5CBB"/>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3"/>
    <w:semiHidden/>
    <w:unhideWhenUsed/>
    <w:rsid w:val="00BD5CBB"/>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Plain Table 1"/>
    <w:basedOn w:val="a3"/>
    <w:uiPriority w:val="41"/>
    <w:rsid w:val="00BD5CB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b">
    <w:name w:val="Plain Table 2"/>
    <w:basedOn w:val="a3"/>
    <w:uiPriority w:val="42"/>
    <w:rsid w:val="00BD5CBB"/>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9">
    <w:name w:val="Plain Table 3"/>
    <w:basedOn w:val="a3"/>
    <w:uiPriority w:val="43"/>
    <w:rsid w:val="00BD5CBB"/>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4">
    <w:name w:val="Plain Table 4"/>
    <w:basedOn w:val="a3"/>
    <w:uiPriority w:val="44"/>
    <w:rsid w:val="00BD5CB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BD5CBB"/>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8">
    <w:name w:val="Table Web 1"/>
    <w:basedOn w:val="a3"/>
    <w:semiHidden/>
    <w:unhideWhenUsed/>
    <w:rsid w:val="00BD5CBB"/>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c">
    <w:name w:val="Table Web 2"/>
    <w:basedOn w:val="a3"/>
    <w:semiHidden/>
    <w:unhideWhenUsed/>
    <w:rsid w:val="00BD5CBB"/>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a">
    <w:name w:val="Table Web 3"/>
    <w:basedOn w:val="a3"/>
    <w:semiHidden/>
    <w:unhideWhenUsed/>
    <w:rsid w:val="00BD5CBB"/>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9">
    <w:name w:val="List Table 1 Light"/>
    <w:basedOn w:val="a3"/>
    <w:uiPriority w:val="46"/>
    <w:rsid w:val="00BD5CBB"/>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BD5CBB"/>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BD5CBB"/>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BD5CBB"/>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BD5CBB"/>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BD5CBB"/>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BD5CBB"/>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3"/>
    <w:uiPriority w:val="47"/>
    <w:rsid w:val="00BD5CBB"/>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BD5CBB"/>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BD5CBB"/>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BD5CBB"/>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BD5CBB"/>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BD5CBB"/>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BD5CBB"/>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3"/>
    <w:uiPriority w:val="48"/>
    <w:rsid w:val="00BD5CBB"/>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BD5CBB"/>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BD5CBB"/>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BD5CBB"/>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BD5CBB"/>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BD5CBB"/>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BD5CBB"/>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5">
    <w:name w:val="List Table 4"/>
    <w:basedOn w:val="a3"/>
    <w:uiPriority w:val="49"/>
    <w:rsid w:val="00BD5CB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BD5CB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BD5CBB"/>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BD5CBB"/>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BD5CBB"/>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BD5CBB"/>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BD5CB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BD5CBB"/>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BD5CBB"/>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BD5CBB"/>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BD5CBB"/>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BD5CBB"/>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BD5CBB"/>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BD5CBB"/>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BD5CBB"/>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BD5CBB"/>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BD5CBB"/>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BD5CBB"/>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BD5CBB"/>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BD5CBB"/>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BD5CBB"/>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BD5CBB"/>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BD5CBB"/>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BD5CBB"/>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BD5CBB"/>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BD5CBB"/>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BD5CBB"/>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BD5CBB"/>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a">
    <w:name w:val="Grid Table 1 Light"/>
    <w:basedOn w:val="a3"/>
    <w:uiPriority w:val="46"/>
    <w:rsid w:val="00BD5CB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BD5CB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BD5CBB"/>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BD5CBB"/>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BD5CBB"/>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BD5CBB"/>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BD5CBB"/>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e">
    <w:name w:val="Grid Table 2"/>
    <w:basedOn w:val="a3"/>
    <w:uiPriority w:val="47"/>
    <w:rsid w:val="00BD5CBB"/>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BD5CBB"/>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BD5CBB"/>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BD5CBB"/>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BD5CBB"/>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BD5CBB"/>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BD5CBB"/>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c">
    <w:name w:val="Grid Table 3"/>
    <w:basedOn w:val="a3"/>
    <w:uiPriority w:val="48"/>
    <w:rsid w:val="00BD5CB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BD5CB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BD5CBB"/>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BD5CBB"/>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BD5CBB"/>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BD5CBB"/>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BD5CB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3"/>
    <w:uiPriority w:val="49"/>
    <w:rsid w:val="00BD5CB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BD5CB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BD5CBB"/>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BD5CBB"/>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BD5CBB"/>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BD5CBB"/>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BD5CB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BD5CB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BD5CB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BD5CB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BD5CB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BD5CB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BD5CB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BD5CB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BD5CB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BD5CBB"/>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BD5CBB"/>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BD5CBB"/>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BD5CBB"/>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BD5CBB"/>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BD5CBB"/>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BD5CB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BD5CBB"/>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BD5CBB"/>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BD5CBB"/>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BD5CBB"/>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BD5CBB"/>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BD5CBB"/>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7">
    <w:name w:val="Block Text"/>
    <w:basedOn w:val="a1"/>
    <w:semiHidden/>
    <w:unhideWhenUsed/>
    <w:rsid w:val="00BD5CB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8">
    <w:name w:val="endnote text"/>
    <w:basedOn w:val="a1"/>
    <w:link w:val="aff9"/>
    <w:semiHidden/>
    <w:unhideWhenUsed/>
    <w:rsid w:val="00BD5CBB"/>
    <w:rPr>
      <w:sz w:val="20"/>
      <w:szCs w:val="20"/>
    </w:rPr>
  </w:style>
  <w:style w:type="character" w:customStyle="1" w:styleId="aff9">
    <w:name w:val="טקסט הערת סיום תו"/>
    <w:basedOn w:val="a2"/>
    <w:link w:val="aff8"/>
    <w:semiHidden/>
    <w:rsid w:val="00BD5CBB"/>
    <w:rPr>
      <w:rFonts w:cs="David"/>
      <w:noProof w:val="0"/>
    </w:rPr>
  </w:style>
  <w:style w:type="paragraph" w:styleId="affa">
    <w:name w:val="footnote text"/>
    <w:basedOn w:val="a1"/>
    <w:link w:val="affb"/>
    <w:semiHidden/>
    <w:unhideWhenUsed/>
    <w:rsid w:val="00BD5CBB"/>
    <w:rPr>
      <w:sz w:val="20"/>
      <w:szCs w:val="20"/>
    </w:rPr>
  </w:style>
  <w:style w:type="character" w:customStyle="1" w:styleId="affb">
    <w:name w:val="טקסט הערת שוליים תו"/>
    <w:basedOn w:val="a2"/>
    <w:link w:val="affa"/>
    <w:semiHidden/>
    <w:rsid w:val="00BD5CBB"/>
    <w:rPr>
      <w:rFonts w:cs="David"/>
      <w:noProof w:val="0"/>
    </w:rPr>
  </w:style>
  <w:style w:type="paragraph" w:styleId="affc">
    <w:name w:val="macro"/>
    <w:link w:val="affd"/>
    <w:semiHidden/>
    <w:unhideWhenUsed/>
    <w:rsid w:val="00BD5CBB"/>
    <w:pPr>
      <w:tabs>
        <w:tab w:val="left" w:pos="480"/>
        <w:tab w:val="left" w:pos="960"/>
        <w:tab w:val="left" w:pos="1440"/>
        <w:tab w:val="left" w:pos="1920"/>
        <w:tab w:val="left" w:pos="2400"/>
        <w:tab w:val="left" w:pos="2880"/>
        <w:tab w:val="left" w:pos="3360"/>
        <w:tab w:val="left" w:pos="3840"/>
        <w:tab w:val="left" w:pos="4320"/>
      </w:tabs>
      <w:bidi/>
    </w:pPr>
    <w:rPr>
      <w:rFonts w:ascii="Consolas" w:hAnsi="Consolas" w:cs="David"/>
    </w:rPr>
  </w:style>
  <w:style w:type="character" w:customStyle="1" w:styleId="affd">
    <w:name w:val="טקסט מאקרו תו"/>
    <w:basedOn w:val="a2"/>
    <w:link w:val="affc"/>
    <w:semiHidden/>
    <w:rsid w:val="00BD5CBB"/>
    <w:rPr>
      <w:rFonts w:ascii="Consolas" w:hAnsi="Consolas" w:cs="David"/>
      <w:noProof w:val="0"/>
    </w:rPr>
  </w:style>
  <w:style w:type="paragraph" w:styleId="affe">
    <w:name w:val="Plain Text"/>
    <w:basedOn w:val="a1"/>
    <w:link w:val="afff"/>
    <w:semiHidden/>
    <w:unhideWhenUsed/>
    <w:rsid w:val="00BD5CBB"/>
    <w:rPr>
      <w:rFonts w:ascii="Consolas" w:hAnsi="Consolas"/>
      <w:sz w:val="21"/>
      <w:szCs w:val="21"/>
    </w:rPr>
  </w:style>
  <w:style w:type="character" w:customStyle="1" w:styleId="afff">
    <w:name w:val="טקסט רגיל תו"/>
    <w:basedOn w:val="a2"/>
    <w:link w:val="affe"/>
    <w:semiHidden/>
    <w:rsid w:val="00BD5CBB"/>
    <w:rPr>
      <w:rFonts w:ascii="Consolas" w:hAnsi="Consolas" w:cs="David"/>
      <w:noProof w:val="0"/>
      <w:sz w:val="21"/>
      <w:szCs w:val="21"/>
    </w:rPr>
  </w:style>
  <w:style w:type="character" w:styleId="afff0">
    <w:name w:val="Book Title"/>
    <w:basedOn w:val="a2"/>
    <w:uiPriority w:val="33"/>
    <w:qFormat/>
    <w:rsid w:val="00BD5CBB"/>
    <w:rPr>
      <w:b/>
      <w:bCs/>
      <w:i/>
      <w:iCs/>
      <w:noProof w:val="0"/>
      <w:spacing w:val="5"/>
    </w:rPr>
  </w:style>
  <w:style w:type="character" w:customStyle="1" w:styleId="10">
    <w:name w:val="כותרת 1 תו"/>
    <w:basedOn w:val="a2"/>
    <w:link w:val="1"/>
    <w:rsid w:val="00BD5CBB"/>
    <w:rPr>
      <w:rFonts w:asciiTheme="majorHAnsi" w:eastAsiaTheme="majorEastAsia" w:hAnsiTheme="majorHAnsi" w:cstheme="majorBidi"/>
      <w:noProof w:val="0"/>
      <w:color w:val="365F91" w:themeColor="accent1" w:themeShade="BF"/>
      <w:sz w:val="32"/>
      <w:szCs w:val="32"/>
    </w:rPr>
  </w:style>
  <w:style w:type="character" w:customStyle="1" w:styleId="22">
    <w:name w:val="כותרת 2 תו"/>
    <w:basedOn w:val="a2"/>
    <w:link w:val="21"/>
    <w:semiHidden/>
    <w:rsid w:val="00BD5CBB"/>
    <w:rPr>
      <w:rFonts w:asciiTheme="majorHAnsi" w:eastAsiaTheme="majorEastAsia" w:hAnsiTheme="majorHAnsi" w:cstheme="majorBidi"/>
      <w:noProof w:val="0"/>
      <w:color w:val="365F91" w:themeColor="accent1" w:themeShade="BF"/>
      <w:sz w:val="26"/>
      <w:szCs w:val="26"/>
    </w:rPr>
  </w:style>
  <w:style w:type="character" w:customStyle="1" w:styleId="32">
    <w:name w:val="כותרת 3 תו"/>
    <w:basedOn w:val="a2"/>
    <w:link w:val="31"/>
    <w:semiHidden/>
    <w:rsid w:val="00BD5CBB"/>
    <w:rPr>
      <w:rFonts w:asciiTheme="majorHAnsi" w:eastAsiaTheme="majorEastAsia" w:hAnsiTheme="majorHAnsi" w:cstheme="majorBidi"/>
      <w:noProof w:val="0"/>
      <w:color w:val="243F60" w:themeColor="accent1" w:themeShade="7F"/>
      <w:sz w:val="24"/>
      <w:szCs w:val="24"/>
    </w:rPr>
  </w:style>
  <w:style w:type="character" w:customStyle="1" w:styleId="52">
    <w:name w:val="כותרת 5 תו"/>
    <w:basedOn w:val="a2"/>
    <w:link w:val="51"/>
    <w:semiHidden/>
    <w:rsid w:val="00BD5CBB"/>
    <w:rPr>
      <w:rFonts w:asciiTheme="majorHAnsi" w:eastAsiaTheme="majorEastAsia" w:hAnsiTheme="majorHAnsi" w:cstheme="majorBidi"/>
      <w:noProof w:val="0"/>
      <w:color w:val="365F91" w:themeColor="accent1" w:themeShade="BF"/>
      <w:sz w:val="24"/>
      <w:szCs w:val="24"/>
    </w:rPr>
  </w:style>
  <w:style w:type="character" w:customStyle="1" w:styleId="60">
    <w:name w:val="כותרת 6 תו"/>
    <w:basedOn w:val="a2"/>
    <w:link w:val="6"/>
    <w:semiHidden/>
    <w:rsid w:val="00BD5CBB"/>
    <w:rPr>
      <w:rFonts w:asciiTheme="majorHAnsi" w:eastAsiaTheme="majorEastAsia" w:hAnsiTheme="majorHAnsi" w:cstheme="majorBidi"/>
      <w:noProof w:val="0"/>
      <w:color w:val="243F60" w:themeColor="accent1" w:themeShade="7F"/>
      <w:sz w:val="24"/>
      <w:szCs w:val="24"/>
    </w:rPr>
  </w:style>
  <w:style w:type="character" w:customStyle="1" w:styleId="70">
    <w:name w:val="כותרת 7 תו"/>
    <w:basedOn w:val="a2"/>
    <w:link w:val="7"/>
    <w:semiHidden/>
    <w:rsid w:val="00BD5CBB"/>
    <w:rPr>
      <w:rFonts w:asciiTheme="majorHAnsi" w:eastAsiaTheme="majorEastAsia" w:hAnsiTheme="majorHAnsi" w:cstheme="majorBidi"/>
      <w:i/>
      <w:iCs/>
      <w:noProof w:val="0"/>
      <w:color w:val="243F60" w:themeColor="accent1" w:themeShade="7F"/>
      <w:sz w:val="24"/>
      <w:szCs w:val="24"/>
    </w:rPr>
  </w:style>
  <w:style w:type="character" w:customStyle="1" w:styleId="80">
    <w:name w:val="כותרת 8 תו"/>
    <w:basedOn w:val="a2"/>
    <w:link w:val="8"/>
    <w:semiHidden/>
    <w:rsid w:val="00BD5CBB"/>
    <w:rPr>
      <w:rFonts w:asciiTheme="majorHAnsi" w:eastAsiaTheme="majorEastAsia" w:hAnsiTheme="majorHAnsi" w:cstheme="majorBidi"/>
      <w:noProof w:val="0"/>
      <w:color w:val="272727" w:themeColor="text1" w:themeTint="D8"/>
      <w:sz w:val="21"/>
      <w:szCs w:val="21"/>
    </w:rPr>
  </w:style>
  <w:style w:type="character" w:customStyle="1" w:styleId="90">
    <w:name w:val="כותרת 9 תו"/>
    <w:basedOn w:val="a2"/>
    <w:link w:val="9"/>
    <w:semiHidden/>
    <w:rsid w:val="00BD5CBB"/>
    <w:rPr>
      <w:rFonts w:asciiTheme="majorHAnsi" w:eastAsiaTheme="majorEastAsia" w:hAnsiTheme="majorHAnsi" w:cstheme="majorBidi"/>
      <w:i/>
      <w:iCs/>
      <w:noProof w:val="0"/>
      <w:color w:val="272727" w:themeColor="text1" w:themeTint="D8"/>
      <w:sz w:val="21"/>
      <w:szCs w:val="21"/>
    </w:rPr>
  </w:style>
  <w:style w:type="paragraph" w:styleId="afff1">
    <w:name w:val="index heading"/>
    <w:basedOn w:val="a1"/>
    <w:next w:val="Index1"/>
    <w:semiHidden/>
    <w:unhideWhenUsed/>
    <w:rsid w:val="00BD5CBB"/>
    <w:rPr>
      <w:rFonts w:asciiTheme="majorHAnsi" w:eastAsiaTheme="majorEastAsia" w:hAnsiTheme="majorHAnsi" w:cstheme="majorBidi"/>
      <w:b/>
      <w:bCs/>
    </w:rPr>
  </w:style>
  <w:style w:type="paragraph" w:styleId="afff2">
    <w:name w:val="Note Heading"/>
    <w:basedOn w:val="a1"/>
    <w:next w:val="a1"/>
    <w:link w:val="afff3"/>
    <w:semiHidden/>
    <w:unhideWhenUsed/>
    <w:rsid w:val="00BD5CBB"/>
  </w:style>
  <w:style w:type="character" w:customStyle="1" w:styleId="afff3">
    <w:name w:val="כותרת הערות תו"/>
    <w:basedOn w:val="a2"/>
    <w:link w:val="afff2"/>
    <w:semiHidden/>
    <w:rsid w:val="00BD5CBB"/>
    <w:rPr>
      <w:rFonts w:cs="David"/>
      <w:noProof w:val="0"/>
      <w:sz w:val="24"/>
      <w:szCs w:val="24"/>
    </w:rPr>
  </w:style>
  <w:style w:type="paragraph" w:styleId="afff4">
    <w:name w:val="Title"/>
    <w:basedOn w:val="a1"/>
    <w:next w:val="a1"/>
    <w:link w:val="afff5"/>
    <w:qFormat/>
    <w:rsid w:val="00BD5CBB"/>
    <w:pPr>
      <w:contextualSpacing/>
    </w:pPr>
    <w:rPr>
      <w:rFonts w:asciiTheme="majorHAnsi" w:eastAsiaTheme="majorEastAsia" w:hAnsiTheme="majorHAnsi" w:cstheme="majorBidi"/>
      <w:spacing w:val="-10"/>
      <w:kern w:val="28"/>
      <w:sz w:val="56"/>
      <w:szCs w:val="56"/>
    </w:rPr>
  </w:style>
  <w:style w:type="character" w:customStyle="1" w:styleId="afff5">
    <w:name w:val="כותרת טקסט תו"/>
    <w:basedOn w:val="a2"/>
    <w:link w:val="afff4"/>
    <w:rsid w:val="00BD5CBB"/>
    <w:rPr>
      <w:rFonts w:asciiTheme="majorHAnsi" w:eastAsiaTheme="majorEastAsia" w:hAnsiTheme="majorHAnsi" w:cstheme="majorBidi"/>
      <w:noProof w:val="0"/>
      <w:spacing w:val="-10"/>
      <w:kern w:val="28"/>
      <w:sz w:val="56"/>
      <w:szCs w:val="56"/>
    </w:rPr>
  </w:style>
  <w:style w:type="paragraph" w:styleId="afff6">
    <w:name w:val="Subtitle"/>
    <w:basedOn w:val="a1"/>
    <w:next w:val="a1"/>
    <w:link w:val="afff7"/>
    <w:qFormat/>
    <w:rsid w:val="00BD5C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7">
    <w:name w:val="כותרת משנה תו"/>
    <w:basedOn w:val="a2"/>
    <w:link w:val="afff6"/>
    <w:rsid w:val="00BD5CBB"/>
    <w:rPr>
      <w:rFonts w:asciiTheme="minorHAnsi" w:eastAsiaTheme="minorEastAsia" w:hAnsiTheme="minorHAnsi" w:cstheme="minorBidi"/>
      <w:noProof w:val="0"/>
      <w:color w:val="5A5A5A" w:themeColor="text1" w:themeTint="A5"/>
      <w:spacing w:val="15"/>
      <w:sz w:val="22"/>
      <w:szCs w:val="22"/>
    </w:rPr>
  </w:style>
  <w:style w:type="paragraph" w:styleId="afff8">
    <w:name w:val="Message Header"/>
    <w:basedOn w:val="a1"/>
    <w:link w:val="afff9"/>
    <w:semiHidden/>
    <w:unhideWhenUsed/>
    <w:rsid w:val="00BD5CBB"/>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9">
    <w:name w:val="כותרת עליונה של הודעה תו"/>
    <w:basedOn w:val="a2"/>
    <w:link w:val="afff8"/>
    <w:semiHidden/>
    <w:rsid w:val="00BD5CBB"/>
    <w:rPr>
      <w:rFonts w:asciiTheme="majorHAnsi" w:eastAsiaTheme="majorEastAsia" w:hAnsiTheme="majorHAnsi" w:cstheme="majorBidi"/>
      <w:noProof w:val="0"/>
      <w:sz w:val="24"/>
      <w:szCs w:val="24"/>
      <w:shd w:val="pct20" w:color="auto" w:fill="auto"/>
    </w:rPr>
  </w:style>
  <w:style w:type="paragraph" w:styleId="afffa">
    <w:name w:val="toa heading"/>
    <w:basedOn w:val="a1"/>
    <w:next w:val="a1"/>
    <w:semiHidden/>
    <w:unhideWhenUsed/>
    <w:rsid w:val="00BD5CBB"/>
    <w:pPr>
      <w:spacing w:before="120"/>
    </w:pPr>
    <w:rPr>
      <w:rFonts w:asciiTheme="majorHAnsi" w:eastAsiaTheme="majorEastAsia" w:hAnsiTheme="majorHAnsi" w:cstheme="majorBidi"/>
      <w:b/>
      <w:bCs/>
    </w:rPr>
  </w:style>
  <w:style w:type="paragraph" w:styleId="afffb">
    <w:name w:val="TOC Heading"/>
    <w:basedOn w:val="1"/>
    <w:next w:val="a1"/>
    <w:uiPriority w:val="39"/>
    <w:semiHidden/>
    <w:unhideWhenUsed/>
    <w:qFormat/>
    <w:rsid w:val="00BD5CBB"/>
    <w:pPr>
      <w:outlineLvl w:val="9"/>
    </w:pPr>
  </w:style>
  <w:style w:type="paragraph" w:styleId="afffc">
    <w:name w:val="caption"/>
    <w:basedOn w:val="a1"/>
    <w:next w:val="a1"/>
    <w:semiHidden/>
    <w:unhideWhenUsed/>
    <w:qFormat/>
    <w:rsid w:val="00BD5CBB"/>
    <w:pPr>
      <w:spacing w:after="200"/>
    </w:pPr>
    <w:rPr>
      <w:i/>
      <w:iCs/>
      <w:color w:val="1F497D" w:themeColor="text2"/>
      <w:sz w:val="18"/>
      <w:szCs w:val="18"/>
    </w:rPr>
  </w:style>
  <w:style w:type="paragraph" w:styleId="afffd">
    <w:name w:val="Body Text Indent"/>
    <w:basedOn w:val="a1"/>
    <w:link w:val="afffe"/>
    <w:semiHidden/>
    <w:unhideWhenUsed/>
    <w:rsid w:val="00BD5CBB"/>
    <w:pPr>
      <w:spacing w:after="120"/>
      <w:ind w:left="283"/>
    </w:pPr>
  </w:style>
  <w:style w:type="character" w:customStyle="1" w:styleId="afffe">
    <w:name w:val="כניסה בגוף טקסט תו"/>
    <w:basedOn w:val="a2"/>
    <w:link w:val="afffd"/>
    <w:semiHidden/>
    <w:rsid w:val="00BD5CBB"/>
    <w:rPr>
      <w:rFonts w:cs="David"/>
      <w:noProof w:val="0"/>
      <w:sz w:val="24"/>
      <w:szCs w:val="24"/>
    </w:rPr>
  </w:style>
  <w:style w:type="paragraph" w:styleId="2f">
    <w:name w:val="Body Text Indent 2"/>
    <w:basedOn w:val="a1"/>
    <w:link w:val="2f0"/>
    <w:semiHidden/>
    <w:unhideWhenUsed/>
    <w:rsid w:val="00BD5CBB"/>
    <w:pPr>
      <w:spacing w:after="120" w:line="480" w:lineRule="auto"/>
      <w:ind w:left="283"/>
    </w:pPr>
  </w:style>
  <w:style w:type="character" w:customStyle="1" w:styleId="2f0">
    <w:name w:val="כניסה בגוף טקסט 2 תו"/>
    <w:basedOn w:val="a2"/>
    <w:link w:val="2f"/>
    <w:semiHidden/>
    <w:rsid w:val="00BD5CBB"/>
    <w:rPr>
      <w:rFonts w:cs="David"/>
      <w:noProof w:val="0"/>
      <w:sz w:val="24"/>
      <w:szCs w:val="24"/>
    </w:rPr>
  </w:style>
  <w:style w:type="paragraph" w:styleId="3d">
    <w:name w:val="Body Text Indent 3"/>
    <w:basedOn w:val="a1"/>
    <w:link w:val="3e"/>
    <w:semiHidden/>
    <w:unhideWhenUsed/>
    <w:rsid w:val="00BD5CBB"/>
    <w:pPr>
      <w:spacing w:after="120"/>
      <w:ind w:left="283"/>
    </w:pPr>
    <w:rPr>
      <w:sz w:val="16"/>
      <w:szCs w:val="16"/>
    </w:rPr>
  </w:style>
  <w:style w:type="character" w:customStyle="1" w:styleId="3e">
    <w:name w:val="כניסה בגוף טקסט 3 תו"/>
    <w:basedOn w:val="a2"/>
    <w:link w:val="3d"/>
    <w:semiHidden/>
    <w:rsid w:val="00BD5CBB"/>
    <w:rPr>
      <w:rFonts w:cs="David"/>
      <w:noProof w:val="0"/>
      <w:sz w:val="16"/>
      <w:szCs w:val="16"/>
    </w:rPr>
  </w:style>
  <w:style w:type="paragraph" w:styleId="affff">
    <w:name w:val="Normal Indent"/>
    <w:basedOn w:val="a1"/>
    <w:semiHidden/>
    <w:unhideWhenUsed/>
    <w:rsid w:val="00BD5CBB"/>
    <w:pPr>
      <w:ind w:left="720"/>
    </w:pPr>
  </w:style>
  <w:style w:type="paragraph" w:styleId="affff0">
    <w:name w:val="Body Text First Indent"/>
    <w:basedOn w:val="af3"/>
    <w:link w:val="affff1"/>
    <w:rsid w:val="00BD5CBB"/>
    <w:pPr>
      <w:spacing w:after="0"/>
      <w:ind w:firstLine="360"/>
    </w:pPr>
  </w:style>
  <w:style w:type="character" w:customStyle="1" w:styleId="affff1">
    <w:name w:val="כניסת שורה ראשונה בגוף טקסט תו"/>
    <w:basedOn w:val="af4"/>
    <w:link w:val="affff0"/>
    <w:rsid w:val="00BD5CBB"/>
    <w:rPr>
      <w:rFonts w:cs="David"/>
      <w:noProof w:val="0"/>
      <w:sz w:val="24"/>
      <w:szCs w:val="24"/>
    </w:rPr>
  </w:style>
  <w:style w:type="paragraph" w:styleId="2f1">
    <w:name w:val="Body Text First Indent 2"/>
    <w:basedOn w:val="afffd"/>
    <w:link w:val="2f2"/>
    <w:semiHidden/>
    <w:unhideWhenUsed/>
    <w:rsid w:val="00BD5CBB"/>
    <w:pPr>
      <w:spacing w:after="0"/>
      <w:ind w:left="360" w:firstLine="360"/>
    </w:pPr>
  </w:style>
  <w:style w:type="character" w:customStyle="1" w:styleId="2f2">
    <w:name w:val="כניסת שורה ראשונה בגוף טקסט 2 תו"/>
    <w:basedOn w:val="afffe"/>
    <w:link w:val="2f1"/>
    <w:semiHidden/>
    <w:rsid w:val="00BD5CBB"/>
    <w:rPr>
      <w:rFonts w:cs="David"/>
      <w:noProof w:val="0"/>
      <w:sz w:val="24"/>
      <w:szCs w:val="24"/>
    </w:rPr>
  </w:style>
  <w:style w:type="paragraph" w:styleId="HTML2">
    <w:name w:val="HTML Address"/>
    <w:basedOn w:val="a1"/>
    <w:link w:val="HTML3"/>
    <w:semiHidden/>
    <w:unhideWhenUsed/>
    <w:rsid w:val="00BD5CBB"/>
    <w:rPr>
      <w:i/>
      <w:iCs/>
    </w:rPr>
  </w:style>
  <w:style w:type="character" w:customStyle="1" w:styleId="HTML3">
    <w:name w:val="כתובת HTML תו"/>
    <w:basedOn w:val="a2"/>
    <w:link w:val="HTML2"/>
    <w:semiHidden/>
    <w:rsid w:val="00BD5CBB"/>
    <w:rPr>
      <w:rFonts w:cs="David"/>
      <w:i/>
      <w:iCs/>
      <w:noProof w:val="0"/>
      <w:sz w:val="24"/>
      <w:szCs w:val="24"/>
    </w:rPr>
  </w:style>
  <w:style w:type="paragraph" w:styleId="affff2">
    <w:name w:val="envelope address"/>
    <w:basedOn w:val="a1"/>
    <w:semiHidden/>
    <w:unhideWhenUsed/>
    <w:rsid w:val="00BD5CBB"/>
    <w:pPr>
      <w:framePr w:w="7920" w:h="1980" w:hRule="exact" w:hSpace="180" w:wrap="auto" w:hAnchor="page" w:xAlign="center" w:yAlign="bottom"/>
      <w:ind w:left="2880"/>
    </w:pPr>
    <w:rPr>
      <w:rFonts w:asciiTheme="majorHAnsi" w:eastAsiaTheme="majorEastAsia" w:hAnsiTheme="majorHAnsi" w:cstheme="majorBidi"/>
    </w:rPr>
  </w:style>
  <w:style w:type="paragraph" w:styleId="affff3">
    <w:name w:val="envelope return"/>
    <w:basedOn w:val="a1"/>
    <w:semiHidden/>
    <w:unhideWhenUsed/>
    <w:rsid w:val="00BD5CBB"/>
    <w:rPr>
      <w:rFonts w:asciiTheme="majorHAnsi" w:eastAsiaTheme="majorEastAsia" w:hAnsiTheme="majorHAnsi" w:cstheme="majorBidi"/>
      <w:sz w:val="20"/>
      <w:szCs w:val="20"/>
    </w:rPr>
  </w:style>
  <w:style w:type="paragraph" w:styleId="affff4">
    <w:name w:val="No Spacing"/>
    <w:uiPriority w:val="1"/>
    <w:qFormat/>
    <w:rsid w:val="00BD5CBB"/>
    <w:pPr>
      <w:bidi/>
    </w:pPr>
    <w:rPr>
      <w:rFonts w:cs="David"/>
      <w:sz w:val="24"/>
      <w:szCs w:val="24"/>
    </w:rPr>
  </w:style>
  <w:style w:type="character" w:styleId="HTML4">
    <w:name w:val="HTML Typewriter"/>
    <w:basedOn w:val="a2"/>
    <w:semiHidden/>
    <w:unhideWhenUsed/>
    <w:rsid w:val="00BD5CBB"/>
    <w:rPr>
      <w:rFonts w:ascii="Consolas" w:hAnsi="Consolas"/>
      <w:noProof w:val="0"/>
      <w:sz w:val="20"/>
      <w:szCs w:val="20"/>
    </w:rPr>
  </w:style>
  <w:style w:type="paragraph" w:styleId="affff5">
    <w:name w:val="Document Map"/>
    <w:basedOn w:val="a1"/>
    <w:link w:val="affff6"/>
    <w:semiHidden/>
    <w:unhideWhenUsed/>
    <w:rsid w:val="00BD5CBB"/>
    <w:rPr>
      <w:rFonts w:ascii="Tahoma" w:hAnsi="Tahoma" w:cs="Tahoma"/>
      <w:sz w:val="16"/>
      <w:szCs w:val="16"/>
    </w:rPr>
  </w:style>
  <w:style w:type="character" w:customStyle="1" w:styleId="affff6">
    <w:name w:val="מפת מסמך תו"/>
    <w:basedOn w:val="a2"/>
    <w:link w:val="affff5"/>
    <w:semiHidden/>
    <w:rsid w:val="00BD5CBB"/>
    <w:rPr>
      <w:rFonts w:ascii="Tahoma" w:hAnsi="Tahoma" w:cs="Tahoma"/>
      <w:noProof w:val="0"/>
      <w:sz w:val="16"/>
      <w:szCs w:val="16"/>
    </w:rPr>
  </w:style>
  <w:style w:type="character" w:styleId="HTML5">
    <w:name w:val="HTML Keyboard"/>
    <w:basedOn w:val="a2"/>
    <w:semiHidden/>
    <w:unhideWhenUsed/>
    <w:rsid w:val="00BD5CBB"/>
    <w:rPr>
      <w:rFonts w:ascii="Consolas" w:hAnsi="Consolas"/>
      <w:noProof w:val="0"/>
      <w:sz w:val="20"/>
      <w:szCs w:val="20"/>
    </w:rPr>
  </w:style>
  <w:style w:type="paragraph" w:styleId="affff7">
    <w:name w:val="annotation subject"/>
    <w:basedOn w:val="a8"/>
    <w:next w:val="a8"/>
    <w:link w:val="affff8"/>
    <w:semiHidden/>
    <w:unhideWhenUsed/>
    <w:rsid w:val="00BD5CBB"/>
    <w:rPr>
      <w:rFonts w:cs="David"/>
      <w:b/>
      <w:bCs/>
      <w:sz w:val="20"/>
      <w:szCs w:val="20"/>
    </w:rPr>
  </w:style>
  <w:style w:type="character" w:customStyle="1" w:styleId="a9">
    <w:name w:val="טקסט הערה תו"/>
    <w:basedOn w:val="a2"/>
    <w:link w:val="a8"/>
    <w:semiHidden/>
    <w:rsid w:val="00BD5CBB"/>
    <w:rPr>
      <w:noProof w:val="0"/>
      <w:sz w:val="24"/>
      <w:szCs w:val="24"/>
    </w:rPr>
  </w:style>
  <w:style w:type="character" w:customStyle="1" w:styleId="affff8">
    <w:name w:val="נושא הערה תו"/>
    <w:basedOn w:val="a9"/>
    <w:link w:val="affff7"/>
    <w:semiHidden/>
    <w:rsid w:val="00BD5CBB"/>
    <w:rPr>
      <w:rFonts w:cs="David"/>
      <w:b/>
      <w:bCs/>
      <w:noProof w:val="0"/>
      <w:sz w:val="24"/>
      <w:szCs w:val="24"/>
    </w:rPr>
  </w:style>
  <w:style w:type="table" w:styleId="affff9">
    <w:name w:val="Table Theme"/>
    <w:basedOn w:val="a3"/>
    <w:semiHidden/>
    <w:unhideWhenUsed/>
    <w:rsid w:val="00BD5CBB"/>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Closing"/>
    <w:basedOn w:val="a1"/>
    <w:link w:val="affffb"/>
    <w:semiHidden/>
    <w:unhideWhenUsed/>
    <w:rsid w:val="00BD5CBB"/>
    <w:pPr>
      <w:ind w:left="4252"/>
    </w:pPr>
  </w:style>
  <w:style w:type="character" w:customStyle="1" w:styleId="affffb">
    <w:name w:val="סיום תו"/>
    <w:basedOn w:val="a2"/>
    <w:link w:val="affffa"/>
    <w:semiHidden/>
    <w:rsid w:val="00BD5CBB"/>
    <w:rPr>
      <w:rFonts w:cs="David"/>
      <w:noProof w:val="0"/>
      <w:sz w:val="24"/>
      <w:szCs w:val="24"/>
    </w:rPr>
  </w:style>
  <w:style w:type="table" w:styleId="1b">
    <w:name w:val="Table Columns 1"/>
    <w:basedOn w:val="a3"/>
    <w:semiHidden/>
    <w:unhideWhenUsed/>
    <w:rsid w:val="00BD5CBB"/>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3"/>
    <w:semiHidden/>
    <w:unhideWhenUsed/>
    <w:rsid w:val="00BD5CBB"/>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3"/>
    <w:semiHidden/>
    <w:unhideWhenUsed/>
    <w:rsid w:val="00BD5CBB"/>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semiHidden/>
    <w:unhideWhenUsed/>
    <w:rsid w:val="00BD5CBB"/>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BD5CBB"/>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c">
    <w:name w:val="List Paragraph"/>
    <w:basedOn w:val="a1"/>
    <w:uiPriority w:val="34"/>
    <w:qFormat/>
    <w:rsid w:val="00BD5CBB"/>
    <w:pPr>
      <w:ind w:left="720"/>
      <w:contextualSpacing/>
    </w:pPr>
  </w:style>
  <w:style w:type="paragraph" w:styleId="affffd">
    <w:name w:val="Quote"/>
    <w:basedOn w:val="a1"/>
    <w:next w:val="a1"/>
    <w:link w:val="affffe"/>
    <w:uiPriority w:val="29"/>
    <w:qFormat/>
    <w:rsid w:val="00BD5CBB"/>
    <w:pPr>
      <w:spacing w:before="200" w:after="160"/>
      <w:ind w:left="864" w:right="864"/>
      <w:jc w:val="center"/>
    </w:pPr>
    <w:rPr>
      <w:i/>
      <w:iCs/>
      <w:color w:val="404040" w:themeColor="text1" w:themeTint="BF"/>
    </w:rPr>
  </w:style>
  <w:style w:type="character" w:customStyle="1" w:styleId="affffe">
    <w:name w:val="ציטוט תו"/>
    <w:basedOn w:val="a2"/>
    <w:link w:val="affffd"/>
    <w:uiPriority w:val="29"/>
    <w:rsid w:val="00BD5CBB"/>
    <w:rPr>
      <w:rFonts w:cs="David"/>
      <w:i/>
      <w:iCs/>
      <w:noProof w:val="0"/>
      <w:color w:val="404040" w:themeColor="text1" w:themeTint="BF"/>
      <w:sz w:val="24"/>
      <w:szCs w:val="24"/>
    </w:rPr>
  </w:style>
  <w:style w:type="paragraph" w:styleId="afffff">
    <w:name w:val="Intense Quote"/>
    <w:basedOn w:val="a1"/>
    <w:next w:val="a1"/>
    <w:link w:val="afffff0"/>
    <w:uiPriority w:val="30"/>
    <w:qFormat/>
    <w:rsid w:val="00BD5CB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0">
    <w:name w:val="ציטוט חזק תו"/>
    <w:basedOn w:val="a2"/>
    <w:link w:val="afffff"/>
    <w:uiPriority w:val="30"/>
    <w:rsid w:val="00BD5CBB"/>
    <w:rPr>
      <w:rFonts w:cs="David"/>
      <w:i/>
      <w:iCs/>
      <w:noProof w:val="0"/>
      <w:color w:val="4F81BD" w:themeColor="accent1"/>
      <w:sz w:val="24"/>
      <w:szCs w:val="24"/>
    </w:rPr>
  </w:style>
  <w:style w:type="character" w:styleId="HTML6">
    <w:name w:val="HTML Acronym"/>
    <w:basedOn w:val="a2"/>
    <w:semiHidden/>
    <w:unhideWhenUsed/>
    <w:rsid w:val="00BD5CBB"/>
    <w:rPr>
      <w:noProof w:val="0"/>
    </w:rPr>
  </w:style>
  <w:style w:type="paragraph" w:styleId="afffff1">
    <w:name w:val="List"/>
    <w:basedOn w:val="a1"/>
    <w:semiHidden/>
    <w:unhideWhenUsed/>
    <w:rsid w:val="00BD5CBB"/>
    <w:pPr>
      <w:ind w:left="283" w:hanging="283"/>
      <w:contextualSpacing/>
    </w:pPr>
  </w:style>
  <w:style w:type="paragraph" w:styleId="2f4">
    <w:name w:val="List 2"/>
    <w:basedOn w:val="a1"/>
    <w:semiHidden/>
    <w:unhideWhenUsed/>
    <w:rsid w:val="00BD5CBB"/>
    <w:pPr>
      <w:ind w:left="566" w:hanging="283"/>
      <w:contextualSpacing/>
    </w:pPr>
  </w:style>
  <w:style w:type="paragraph" w:styleId="3f0">
    <w:name w:val="List 3"/>
    <w:basedOn w:val="a1"/>
    <w:semiHidden/>
    <w:unhideWhenUsed/>
    <w:rsid w:val="00BD5CBB"/>
    <w:pPr>
      <w:ind w:left="849" w:hanging="283"/>
      <w:contextualSpacing/>
    </w:pPr>
  </w:style>
  <w:style w:type="paragraph" w:styleId="48">
    <w:name w:val="List 4"/>
    <w:basedOn w:val="a1"/>
    <w:rsid w:val="00BD5CBB"/>
    <w:pPr>
      <w:ind w:left="1132" w:hanging="283"/>
      <w:contextualSpacing/>
    </w:pPr>
  </w:style>
  <w:style w:type="paragraph" w:styleId="58">
    <w:name w:val="List 5"/>
    <w:basedOn w:val="a1"/>
    <w:rsid w:val="00BD5CBB"/>
    <w:pPr>
      <w:ind w:left="1415" w:hanging="283"/>
      <w:contextualSpacing/>
    </w:pPr>
  </w:style>
  <w:style w:type="table" w:styleId="afffff2">
    <w:name w:val="Light List"/>
    <w:basedOn w:val="a3"/>
    <w:uiPriority w:val="61"/>
    <w:semiHidden/>
    <w:unhideWhenUsed/>
    <w:rsid w:val="00BD5CB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BD5CBB"/>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BD5CBB"/>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BD5CBB"/>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BD5CBB"/>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BD5CBB"/>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BD5CBB"/>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c">
    <w:name w:val="Table List 1"/>
    <w:basedOn w:val="a3"/>
    <w:semiHidden/>
    <w:unhideWhenUsed/>
    <w:rsid w:val="00BD5CBB"/>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3"/>
    <w:semiHidden/>
    <w:unhideWhenUsed/>
    <w:rsid w:val="00BD5CBB"/>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3"/>
    <w:semiHidden/>
    <w:unhideWhenUsed/>
    <w:rsid w:val="00BD5CBB"/>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3"/>
    <w:semiHidden/>
    <w:unhideWhenUsed/>
    <w:rsid w:val="00BD5CBB"/>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BD5CBB"/>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BD5CBB"/>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BD5CBB"/>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BD5CBB"/>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d">
    <w:name w:val="Medium List 1"/>
    <w:basedOn w:val="a3"/>
    <w:uiPriority w:val="65"/>
    <w:semiHidden/>
    <w:unhideWhenUsed/>
    <w:rsid w:val="00BD5CBB"/>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BD5CBB"/>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BD5CBB"/>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BD5CBB"/>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BD5CBB"/>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BD5CBB"/>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BD5CBB"/>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6">
    <w:name w:val="Medium List 2"/>
    <w:basedOn w:val="a3"/>
    <w:uiPriority w:val="66"/>
    <w:semiHidden/>
    <w:unhideWhenUsed/>
    <w:rsid w:val="00BD5CBB"/>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BD5CBB"/>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BD5CBB"/>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BD5CBB"/>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BD5CBB"/>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BD5CBB"/>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BD5CBB"/>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3">
    <w:name w:val="Dark List"/>
    <w:basedOn w:val="a3"/>
    <w:uiPriority w:val="70"/>
    <w:semiHidden/>
    <w:unhideWhenUsed/>
    <w:rsid w:val="00BD5CBB"/>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BD5CBB"/>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BD5CBB"/>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BD5CBB"/>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BD5CBB"/>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BD5CBB"/>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BD5CBB"/>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BD5CBB"/>
    <w:pPr>
      <w:numPr>
        <w:numId w:val="1"/>
      </w:numPr>
      <w:contextualSpacing/>
    </w:pPr>
  </w:style>
  <w:style w:type="paragraph" w:styleId="2">
    <w:name w:val="List Number 2"/>
    <w:basedOn w:val="a1"/>
    <w:semiHidden/>
    <w:unhideWhenUsed/>
    <w:rsid w:val="00BD5CBB"/>
    <w:pPr>
      <w:numPr>
        <w:numId w:val="2"/>
      </w:numPr>
      <w:contextualSpacing/>
    </w:pPr>
  </w:style>
  <w:style w:type="paragraph" w:styleId="3">
    <w:name w:val="List Number 3"/>
    <w:basedOn w:val="a1"/>
    <w:semiHidden/>
    <w:unhideWhenUsed/>
    <w:rsid w:val="00BD5CBB"/>
    <w:pPr>
      <w:numPr>
        <w:numId w:val="3"/>
      </w:numPr>
      <w:contextualSpacing/>
    </w:pPr>
  </w:style>
  <w:style w:type="paragraph" w:styleId="4">
    <w:name w:val="List Number 4"/>
    <w:basedOn w:val="a1"/>
    <w:semiHidden/>
    <w:unhideWhenUsed/>
    <w:rsid w:val="00BD5CBB"/>
    <w:pPr>
      <w:numPr>
        <w:numId w:val="4"/>
      </w:numPr>
      <w:contextualSpacing/>
    </w:pPr>
  </w:style>
  <w:style w:type="paragraph" w:styleId="5">
    <w:name w:val="List Number 5"/>
    <w:basedOn w:val="a1"/>
    <w:semiHidden/>
    <w:unhideWhenUsed/>
    <w:rsid w:val="00BD5CBB"/>
    <w:pPr>
      <w:numPr>
        <w:numId w:val="5"/>
      </w:numPr>
      <w:contextualSpacing/>
    </w:pPr>
  </w:style>
  <w:style w:type="paragraph" w:styleId="a0">
    <w:name w:val="List Bullet"/>
    <w:basedOn w:val="a1"/>
    <w:semiHidden/>
    <w:unhideWhenUsed/>
    <w:rsid w:val="00BD5CBB"/>
    <w:pPr>
      <w:numPr>
        <w:numId w:val="6"/>
      </w:numPr>
      <w:contextualSpacing/>
    </w:pPr>
  </w:style>
  <w:style w:type="paragraph" w:styleId="20">
    <w:name w:val="List Bullet 2"/>
    <w:basedOn w:val="a1"/>
    <w:semiHidden/>
    <w:unhideWhenUsed/>
    <w:rsid w:val="00BD5CBB"/>
    <w:pPr>
      <w:numPr>
        <w:numId w:val="7"/>
      </w:numPr>
      <w:contextualSpacing/>
    </w:pPr>
  </w:style>
  <w:style w:type="paragraph" w:styleId="30">
    <w:name w:val="List Bullet 3"/>
    <w:basedOn w:val="a1"/>
    <w:semiHidden/>
    <w:unhideWhenUsed/>
    <w:rsid w:val="00BD5CBB"/>
    <w:pPr>
      <w:numPr>
        <w:numId w:val="8"/>
      </w:numPr>
      <w:contextualSpacing/>
    </w:pPr>
  </w:style>
  <w:style w:type="paragraph" w:styleId="40">
    <w:name w:val="List Bullet 4"/>
    <w:basedOn w:val="a1"/>
    <w:semiHidden/>
    <w:unhideWhenUsed/>
    <w:rsid w:val="00BD5CBB"/>
    <w:pPr>
      <w:numPr>
        <w:numId w:val="9"/>
      </w:numPr>
      <w:contextualSpacing/>
    </w:pPr>
  </w:style>
  <w:style w:type="paragraph" w:styleId="50">
    <w:name w:val="List Bullet 5"/>
    <w:basedOn w:val="a1"/>
    <w:semiHidden/>
    <w:unhideWhenUsed/>
    <w:rsid w:val="00BD5CBB"/>
    <w:pPr>
      <w:numPr>
        <w:numId w:val="10"/>
      </w:numPr>
      <w:contextualSpacing/>
    </w:pPr>
  </w:style>
  <w:style w:type="table" w:styleId="afffff4">
    <w:name w:val="Colorful List"/>
    <w:basedOn w:val="a3"/>
    <w:uiPriority w:val="72"/>
    <w:semiHidden/>
    <w:unhideWhenUsed/>
    <w:rsid w:val="00BD5CBB"/>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BD5CBB"/>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BD5CBB"/>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BD5CBB"/>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BD5CBB"/>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BD5CBB"/>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BD5CBB"/>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5">
    <w:name w:val="table of figures"/>
    <w:basedOn w:val="a1"/>
    <w:next w:val="a1"/>
    <w:semiHidden/>
    <w:unhideWhenUsed/>
    <w:rsid w:val="00BD5CBB"/>
  </w:style>
  <w:style w:type="paragraph" w:styleId="afffff6">
    <w:name w:val="table of authorities"/>
    <w:basedOn w:val="a1"/>
    <w:next w:val="a1"/>
    <w:semiHidden/>
    <w:unhideWhenUsed/>
    <w:rsid w:val="00BD5CBB"/>
    <w:pPr>
      <w:ind w:left="240" w:hanging="240"/>
    </w:pPr>
  </w:style>
  <w:style w:type="table" w:styleId="afffff7">
    <w:name w:val="Light Grid"/>
    <w:basedOn w:val="a3"/>
    <w:uiPriority w:val="62"/>
    <w:semiHidden/>
    <w:unhideWhenUsed/>
    <w:rsid w:val="00BD5CB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BD5CBB"/>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BD5CBB"/>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BD5CBB"/>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BD5CBB"/>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BD5CBB"/>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BD5CBB"/>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BD5CBB"/>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e">
    <w:name w:val="Medium Grid 1"/>
    <w:basedOn w:val="a3"/>
    <w:uiPriority w:val="67"/>
    <w:semiHidden/>
    <w:unhideWhenUsed/>
    <w:rsid w:val="00BD5CB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BD5CBB"/>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BD5CBB"/>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BD5CBB"/>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BD5CBB"/>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BD5CBB"/>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7">
    <w:name w:val="Medium Grid 2"/>
    <w:basedOn w:val="a3"/>
    <w:uiPriority w:val="68"/>
    <w:semiHidden/>
    <w:unhideWhenUsed/>
    <w:rsid w:val="00BD5CBB"/>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BD5CBB"/>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BD5CBB"/>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BD5CBB"/>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BD5CBB"/>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BD5CBB"/>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BD5CBB"/>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2">
    <w:name w:val="Medium Grid 3"/>
    <w:basedOn w:val="a3"/>
    <w:uiPriority w:val="69"/>
    <w:semiHidden/>
    <w:unhideWhenUsed/>
    <w:rsid w:val="00BD5CB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BD5CB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BD5CB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BD5CB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BD5CB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BD5CB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BD5CB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f">
    <w:name w:val="Table Grid 1"/>
    <w:basedOn w:val="a3"/>
    <w:semiHidden/>
    <w:unhideWhenUsed/>
    <w:rsid w:val="00BD5CBB"/>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3"/>
    <w:semiHidden/>
    <w:unhideWhenUsed/>
    <w:rsid w:val="00BD5CBB"/>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3"/>
    <w:semiHidden/>
    <w:unhideWhenUsed/>
    <w:rsid w:val="00BD5CBB"/>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3"/>
    <w:semiHidden/>
    <w:unhideWhenUsed/>
    <w:rsid w:val="00BD5CBB"/>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BD5CBB"/>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BD5CBB"/>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BD5CBB"/>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BD5CBB"/>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8">
    <w:name w:val="Grid Table Light"/>
    <w:basedOn w:val="a3"/>
    <w:uiPriority w:val="40"/>
    <w:rsid w:val="00BD5CB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9">
    <w:name w:val="Colorful Grid"/>
    <w:basedOn w:val="a3"/>
    <w:uiPriority w:val="73"/>
    <w:semiHidden/>
    <w:unhideWhenUsed/>
    <w:rsid w:val="00BD5CBB"/>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BD5CBB"/>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BD5CBB"/>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BD5CBB"/>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BD5CBB"/>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BD5CBB"/>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BD5CBB"/>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a">
    <w:name w:val="Date"/>
    <w:basedOn w:val="a1"/>
    <w:next w:val="a1"/>
    <w:link w:val="afffffb"/>
    <w:rsid w:val="00BD5CBB"/>
  </w:style>
  <w:style w:type="character" w:customStyle="1" w:styleId="afffffb">
    <w:name w:val="תאריך תו"/>
    <w:basedOn w:val="a2"/>
    <w:link w:val="afffffa"/>
    <w:rsid w:val="00BD5CBB"/>
    <w:rPr>
      <w:rFonts w:cs="David"/>
      <w:noProof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062581">
      <w:bodyDiv w:val="1"/>
      <w:marLeft w:val="0"/>
      <w:marRight w:val="0"/>
      <w:marTop w:val="0"/>
      <w:marBottom w:val="0"/>
      <w:divBdr>
        <w:top w:val="none" w:sz="0" w:space="0" w:color="auto"/>
        <w:left w:val="none" w:sz="0" w:space="0" w:color="auto"/>
        <w:bottom w:val="none" w:sz="0" w:space="0" w:color="auto"/>
        <w:right w:val="none" w:sz="0" w:space="0" w:color="auto"/>
      </w:divBdr>
    </w:div>
    <w:div w:id="56734755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2065158"/>
        <w:category>
          <w:name w:val="כללי"/>
          <w:gallery w:val="placeholder"/>
        </w:category>
        <w:types>
          <w:type w:val="bbPlcHdr"/>
        </w:types>
        <w:behaviors>
          <w:behavior w:val="content"/>
        </w:behaviors>
        <w:guid w:val="{C170EA50-23FC-491B-80DF-60C5702AC315}"/>
      </w:docPartPr>
      <w:docPartBody>
        <w:p w:rsidR="009133C7" w:rsidRDefault="0027051B" w:rsidP="0027051B">
          <w:pPr>
            <w:pStyle w:val="DefaultPlaceholder10820651581"/>
          </w:pPr>
          <w:r w:rsidRPr="00EE733C">
            <w:rPr>
              <w:rFonts w:ascii="Arial" w:hAnsi="Arial"/>
              <w:b/>
              <w:bCs/>
              <w:noProof w:val="0"/>
              <w:sz w:val="26"/>
              <w:szCs w:val="26"/>
              <w:rtl/>
            </w:rPr>
            <w:t>סוג זיהוי צד א'</w:t>
          </w:r>
        </w:p>
      </w:docPartBody>
    </w:docPart>
    <w:docPart>
      <w:docPartPr>
        <w:name w:val="395CE04EFB6A42B9A75EB5344D4B803C"/>
        <w:category>
          <w:name w:val="כללי"/>
          <w:gallery w:val="placeholder"/>
        </w:category>
        <w:types>
          <w:type w:val="bbPlcHdr"/>
        </w:types>
        <w:behaviors>
          <w:behavior w:val="content"/>
        </w:behaviors>
        <w:guid w:val="{DF7795E0-1EA8-4483-96EB-CC252542954D}"/>
      </w:docPartPr>
      <w:docPartBody>
        <w:p w:rsidR="0027051B" w:rsidRDefault="0027051B" w:rsidP="0027051B">
          <w:pPr>
            <w:pStyle w:val="395CE04EFB6A42B9A75EB5344D4B803C1"/>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121074"/>
    <w:rsid w:val="00182781"/>
    <w:rsid w:val="0027051B"/>
    <w:rsid w:val="002D02C4"/>
    <w:rsid w:val="003B6FAD"/>
    <w:rsid w:val="0048651F"/>
    <w:rsid w:val="00556D67"/>
    <w:rsid w:val="00793995"/>
    <w:rsid w:val="009133C7"/>
    <w:rsid w:val="00A07853"/>
    <w:rsid w:val="00AA7CE3"/>
    <w:rsid w:val="00D14637"/>
    <w:rsid w:val="00E81DB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7051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57D78CF99DEA4F05A997949CDDAB79C0">
    <w:name w:val="57D78CF99DEA4F05A997949CDDAB79C0"/>
    <w:rsid w:val="00182781"/>
    <w:pPr>
      <w:bidi/>
      <w:spacing w:after="0" w:line="240" w:lineRule="auto"/>
    </w:pPr>
    <w:rPr>
      <w:rFonts w:ascii="Times New Roman" w:eastAsia="Times New Roman" w:hAnsi="Times New Roman" w:cs="David"/>
      <w:noProof/>
      <w:sz w:val="24"/>
      <w:szCs w:val="24"/>
    </w:rPr>
  </w:style>
  <w:style w:type="paragraph" w:customStyle="1" w:styleId="FD6400EF93BA4FA68FD2F58994FB0A25">
    <w:name w:val="FD6400EF93BA4FA68FD2F58994FB0A25"/>
    <w:rsid w:val="00D14637"/>
    <w:pPr>
      <w:bidi/>
      <w:spacing w:after="0" w:line="240" w:lineRule="auto"/>
    </w:pPr>
    <w:rPr>
      <w:rFonts w:ascii="Times New Roman" w:eastAsia="Times New Roman" w:hAnsi="Times New Roman" w:cs="David"/>
      <w:noProof/>
      <w:sz w:val="24"/>
      <w:szCs w:val="24"/>
    </w:rPr>
  </w:style>
  <w:style w:type="paragraph" w:customStyle="1" w:styleId="DefaultPlaceholder1082065158">
    <w:name w:val="DefaultPlaceholder_1082065158"/>
    <w:rsid w:val="00A07853"/>
    <w:pPr>
      <w:bidi/>
      <w:spacing w:after="0" w:line="240" w:lineRule="auto"/>
    </w:pPr>
    <w:rPr>
      <w:rFonts w:ascii="Times New Roman" w:eastAsia="Times New Roman" w:hAnsi="Times New Roman" w:cs="David"/>
      <w:noProof/>
      <w:sz w:val="24"/>
      <w:szCs w:val="24"/>
    </w:rPr>
  </w:style>
  <w:style w:type="paragraph" w:customStyle="1" w:styleId="395CE04EFB6A42B9A75EB5344D4B803C">
    <w:name w:val="395CE04EFB6A42B9A75EB5344D4B803C"/>
    <w:rsid w:val="00A07853"/>
    <w:pPr>
      <w:bidi/>
      <w:spacing w:after="0" w:line="240" w:lineRule="auto"/>
    </w:pPr>
    <w:rPr>
      <w:rFonts w:ascii="Times New Roman" w:eastAsia="Times New Roman" w:hAnsi="Times New Roman" w:cs="David"/>
      <w:noProof/>
      <w:sz w:val="24"/>
      <w:szCs w:val="24"/>
    </w:rPr>
  </w:style>
  <w:style w:type="paragraph" w:customStyle="1" w:styleId="395CE04EFB6A42B9A75EB5344D4B803C1">
    <w:name w:val="395CE04EFB6A42B9A75EB5344D4B803C1"/>
    <w:rsid w:val="0027051B"/>
    <w:pPr>
      <w:bidi/>
      <w:spacing w:after="0" w:line="240" w:lineRule="auto"/>
    </w:pPr>
    <w:rPr>
      <w:rFonts w:ascii="Times New Roman" w:eastAsia="Times New Roman" w:hAnsi="Times New Roman" w:cs="David"/>
      <w:noProof/>
      <w:sz w:val="24"/>
      <w:szCs w:val="24"/>
    </w:rPr>
  </w:style>
  <w:style w:type="paragraph" w:customStyle="1" w:styleId="DefaultPlaceholder10820651581">
    <w:name w:val="DefaultPlaceholder_10820651581"/>
    <w:rsid w:val="0027051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ecisionTemplateDS>
  <dt_Decision>
    <DecisionID>0</DecisionID>
    <CaseID>80880422</CaseID>
    <CaseJudicialPersonPresentationDS>
      <CaseJudicalPersonActive>
        <CaseID>80880422</CaseID>
        <JudicialPersonID>031940406@GOV.IL</JudicialPersonID>
        <JudicialPersonTypeID>1</JudicialPersonTypeID>
        <JudicialTypeID>1</JudicialTypeID>
        <IsChairman>false</IsChairman>
        <TreatmentStartDate>2024-01-04T07:44:57.553+02:00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דלית יניב-מסר</FullName>
        <FirstName>דלית</FirstName>
        <LastName>יניב-מסר</LastName>
        <PartyPropertyName/>
        <AuthenticationTypeAndNumber>מ.ר. 60252</AuthenticationTypeAndNumber>
        <RepresentatedOrRepresentativesNames>מאיה פרידמן</RepresentatedOrRepresentativesNames>
        <RepresentatedOrRepresentativesCount>1</RepresentatedOrRepresentativesCount>
        <InvitedBy/>
        <CaseID>80880422</CaseID>
        <CaseJudicialPersonPresentationDS>
          <CaseJudicalPersonActive>
            <CaseID>80880422</CaseID>
            <JudicialPersonID>031940406@GOV.IL</JudicialPersonID>
            <JudicialPersonTypeID>1</JudicialPersonTypeID>
            <JudicialTypeID>1</JudicialTypeID>
            <IsChairman>false</IsChairman>
            <TreatmentStartDate>2024-01-04T07:44:57.553+02:00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277196909</CasePartyID>
        <PartyTypeID>2</PartyTypeID>
        <ActivityStatusID>1</ActivityStatusID>
        <PartyAliasID>20</PartyAliasID>
        <PartyAliasName>בא כוח תובעים</PartyAliasName>
        <LegalEntityID>71281751</LegalEntityID>
        <CaseLegalEntityID>132175771</CaseLegalEntityID>
        <AuthenticationTypeID>4</AuthenticationTypeID>
        <AuthenticationTypeName>מ.ר.</AuthenticationTypeName>
        <LegalEntityNumber>60252</LegalEntityNumber>
        <IsMainPartyType>true</IsMainPartyType>
        <CaseDisplayIdentifier>9032-01-24</CaseDisplayIdentifier>
        <CaseTypeID>10262</CaseTypeID>
        <CaseTypeName>תביעה לאחר הסדר התדיינויות במשפחה (תלה"מ)</CaseTypeName>
        <CaseName>פרידמן נ' וולמרק</CaseName>
        <FullAddress>תוצרת הארץ 3 פתח תקווה בסר סיטי, בניין T</FullAddress>
        <EmailAddress>dalit@messer-law.co.il</EmailAddress>
        <MotionID>0</MotionID>
        <CasePleaID>0</CasePleaID>
        <LinkedCaseID>0</LinkedCaseID>
        <PartyID>1</PartyID>
        <CasePartyCategoryID>2</CasePartyCategoryID>
        <LegalEntityAddressID>88085248</LegalEntityAddressID>
        <LegalEntityEmailAddressID>67936065</LegalEntityEmailAddressID>
        <PleaTypeID>4</PleaTypeID>
        <LawyerOfficeName>משרד עו"ד דלית יניב-מסר</LawyerOfficeName>
        <LawyerOfficeID>71281752</LawyerOfficeID>
        <GroupPartyAlias/>
        <IsConverted>false</IsConverted>
        <LegalEntityNameID>74322795</LegalEntityNameID>
        <RepresentatedNamesOfAssistant/>
        <LegalEntityTypeID>4</LegalEntityTypeID>
        <IsVerdictExists>false</IsVerdictExists>
        <IsAsirAzir>false</IsAsirAzir>
        <MainAndSecSpec/>
        <IsPublicationProhibited>false</IsPublicationProhibited>
        <PublicationProhibitedFullName>דלית יניב-מסר</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ליעד פרידמן (קטין)</FullName>
        <FirstName>ליעד</FirstName>
        <LastName>פרידמן</LastName>
        <PartyPropertyID>2</PartyPropertyID>
        <PartyPropertyName/>
        <AuthenticationTypeAndNumber>ת"ז 336384102</AuthenticationTypeAndNumber>
        <RepresentatedOrRepresentativesNames/>
        <RepresentatedOrRepresentativesCount>0</RepresentatedOrRepresentativesCount>
        <InvitedBy/>
        <CaseID>80880422</CaseID>
        <CaseJudicialPersonPresentationDS>
          <CaseJudicalPersonActive>
            <CaseID>80880422</CaseID>
            <JudicialPersonID>031940406@GOV.IL</JudicialPersonID>
            <JudicialPersonTypeID>1</JudicialPersonTypeID>
            <JudicialTypeID>1</JudicialTypeID>
            <IsChairman>false</IsChairman>
            <TreatmentStartDate>2024-01-04T07:44:57.553+02:00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264531282</CasePartyID>
        <PartyTypeID>3</PartyTypeID>
        <ActivityStatusID>1</ActivityStatusID>
        <LegalEntityID>81368068</LegalEntityID>
        <CaseLegalEntityID>127231638</CaseLegalEntityID>
        <AssistantRoleID>24</AssistantRoleID>
        <AuthenticationTypeID>1</AuthenticationTypeID>
        <AuthenticationTypeName>ת"ז</AuthenticationTypeName>
        <LegalEntityNumber>336384102</LegalEntityNumber>
        <IsMainPartyType>true</IsMainPartyType>
        <CaseDisplayIdentifier>9032-01-24</CaseDisplayIdentifier>
        <CaseTypeID>10262</CaseTypeID>
        <CaseTypeName>תביעה לאחר הסדר התדיינויות במשפחה (תלה"מ)</CaseTypeName>
        <CaseName>פרידמן נ' וולמרק</CaseName>
        <FullAddress/>
        <MotionID>0</MotionID>
        <CasePleaID>0</CasePleaID>
        <BirthDate>2011-11-30T00:00:00+02:00</BirthDate>
        <FatherName/>
        <LinkedCaseID>0</LinkedCaseID>
        <PartyID>1</PartyID>
        <CasePartyCategoryID>2</CasePartyCategoryID>
        <PleaTypeID>4</PleaTypeID>
        <GroupPartyAlias/>
        <IsConverted>false</IsConverted>
        <LegalEntityRegisteredNameID>10433510</LegalEntityRegisteredNameID>
        <LegalEntityNameID>95948116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ליעד פרידמן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אסי סגל</FullName>
        <FirstName>אסי</FirstName>
        <LastName>סגל</LastName>
        <PartyPropertyName/>
        <AuthenticationTypeAndNumber>מ.ר. 62129</AuthenticationTypeAndNumber>
        <RepresentatedOrRepresentativesNames>רפאל וולמרק</RepresentatedOrRepresentativesNames>
        <RepresentatedOrRepresentativesCount>1</RepresentatedOrRepresentativesCount>
        <InvitedBy/>
        <CaseID>80880422</CaseID>
        <CaseJudicialPersonPresentationDS>
          <CaseJudicalPersonActive>
            <CaseID>80880422</CaseID>
            <JudicialPersonID>031940406@GOV.IL</JudicialPersonID>
            <JudicialPersonTypeID>1</JudicialPersonTypeID>
            <JudicialTypeID>1</JudicialTypeID>
            <IsChairman>false</IsChairman>
            <TreatmentStartDate>2024-01-04T07:44:57.553+02:00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270699471</CasePartyID>
        <PartyTypeID>2</PartyTypeID>
        <ActivityStatusID>1</ActivityStatusID>
        <PartyAliasID>21</PartyAliasID>
        <PartyAliasName>בא כוח נתבעים</PartyAliasName>
        <LegalEntityID>72112383</LegalEntityID>
        <CaseLegalEntityID>129043141</CaseLegalEntityID>
        <AuthenticationTypeID>4</AuthenticationTypeID>
        <AuthenticationTypeName>מ.ר.</AuthenticationTypeName>
        <LegalEntityNumber>62129</LegalEntityNumber>
        <IsMainPartyType>true</IsMainPartyType>
        <CaseDisplayIdentifier>9032-01-24</CaseDisplayIdentifier>
        <CaseTypeID>10262</CaseTypeID>
        <CaseTypeName>תביעה לאחר הסדר התדיינויות במשפחה (תלה"מ)</CaseTypeName>
        <CaseName>פרידמן נ' וולמרק</CaseName>
        <FullAddress>בן גוריון 11 רמת גן כניסה A קומה 6</FullAddress>
        <EmailAddress>office@s4law.net</EmailAddress>
        <MotionID>0</MotionID>
        <CasePleaID>0</CasePleaID>
        <LinkedCaseID>0</LinkedCaseID>
        <PartyID>2</PartyID>
        <CasePartyCategoryID>2</CasePartyCategoryID>
        <LegalEntityAddressID>79529088</LegalEntityAddressID>
        <LegalEntityEmailAddressID>68360302</LegalEntityEmailAddressID>
        <PleaTypeID>4</PleaTypeID>
        <LawyerOfficeName>משרד עו"ד סגל שמחיוב </LawyerOfficeName>
        <LawyerOfficeID>71704202</LawyerOfficeID>
        <GroupPartyAlias/>
        <IsConverted>false</IsConverted>
        <LegalEntityNameID>75794187</LegalEntityNameID>
        <RepresentatedNamesOfAssistant/>
        <LegalEntityTypeID>4</LegalEntityTypeID>
        <IsVerdictExists>false</IsVerdictExists>
        <IsAsirAzir>false</IsAsirAzir>
        <MainAndSecSpec/>
        <IsPublicationProhibited>false</IsPublicationProhibited>
        <PublicationProhibitedFullName>אסי סגל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מאיה פרידמן</FullName>
        <FirstName>מאיה</FirstName>
        <LastName>פרידמן</LastName>
        <PartyPropertyName/>
        <AuthenticationTypeAndNumber>ת"ז 025599168</AuthenticationTypeAndNumber>
        <RepresentatedOrRepresentativesNames>איגור בקרמן, דלית יניב-מסר</RepresentatedOrRepresentativesNames>
        <RepresentatedOrRepresentativesCount>2</RepresentatedOrRepresentativesCount>
        <InvitedBy/>
        <CaseID>80880422</CaseID>
        <CaseJudicialPersonPresentationDS>
          <CaseJudicalPersonActive>
            <CaseID>80880422</CaseID>
            <JudicialPersonID>031940406@GOV.IL</JudicialPersonID>
            <JudicialPersonTypeID>1</JudicialPersonTypeID>
            <JudicialTypeID>1</JudicialTypeID>
            <IsChairman>false</IsChairman>
            <TreatmentStartDate>2024-01-04T07:44:57.553+02:00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264531197</CasePartyID>
        <PartyTypeID>1</PartyTypeID>
        <ActivityStatusID>1</ActivityStatusID>
        <PartyAliasID>1</PartyAliasID>
        <PartyAliasName>תובע</PartyAliasName>
        <OrdinalNumber>1</OrdinalNumber>
        <LegalEntityID>78003471</LegalEntityID>
        <CaseLegalEntityID>127231596</CaseLegalEntityID>
        <AuthenticationTypeID>1</AuthenticationTypeID>
        <AuthenticationTypeName>ת"ז</AuthenticationTypeName>
        <LegalEntityNumber>025599168</LegalEntityNumber>
        <IsMainPartyType>true</IsMainPartyType>
        <CaseDisplayIdentifier>9032-01-24</CaseDisplayIdentifier>
        <CaseTypeID>10262</CaseTypeID>
        <CaseTypeName>תביעה לאחר הסדר התדיינויות במשפחה (תלה"מ)</CaseTypeName>
        <CaseName>פרידמן נ' וולמרק</CaseName>
        <FullAddress>מבצע חורב 2 אשקלון </FullAddress>
        <MotionID>0</MotionID>
        <CasePleaID>0</CasePleaID>
        <FatherName>דוד</FatherName>
        <LinkedCaseID>0</LinkedCaseID>
        <PartyID>1</PartyID>
        <CasePartyCategoryID>2</CasePartyCategoryID>
        <LegalEntityAddressID>88795358</LegalEntityAddressID>
        <PleaTypeID>4</PleaTypeID>
        <GroupPartyAlias>תובעים</GroupPartyAlias>
        <IsConverted>false</IsConverted>
        <LegalEntityRegisteredNameID>8472966</LegalEntityRegisteredNameID>
        <LegalEntityNameID>95948095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מאיה פרידמן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איגור בקרמן</FullName>
        <FirstName>איגור</FirstName>
        <LastName>בקרמן</LastName>
        <PartyPropertyName/>
        <AuthenticationTypeAndNumber>מ.ר. 83517</AuthenticationTypeAndNumber>
        <RepresentatedOrRepresentativesNames>מאיה פרידמן</RepresentatedOrRepresentativesNames>
        <RepresentatedOrRepresentativesCount>1</RepresentatedOrRepresentativesCount>
        <InvitedBy/>
        <CaseID>80880422</CaseID>
        <CaseJudicialPersonPresentationDS>
          <CaseJudicalPersonActive>
            <CaseID>80880422</CaseID>
            <JudicialPersonID>031940406@GOV.IL</JudicialPersonID>
            <JudicialPersonTypeID>1</JudicialPersonTypeID>
            <JudicialTypeID>1</JudicialTypeID>
            <IsChairman>false</IsChairman>
            <TreatmentStartDate>2024-01-04T07:44:57.553+02:00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264531198</CasePartyID>
        <PartyTypeID>2</PartyTypeID>
        <ActivityStatusID>1</ActivityStatusID>
        <PartyAliasID>20</PartyAliasID>
        <PartyAliasName>בא כוח תובעים</PartyAliasName>
        <OrdinalNumber>1</OrdinalNumber>
        <LegalEntityID>78636426</LegalEntityID>
        <CaseLegalEntityID>127231597</CaseLegalEntityID>
        <AuthenticationTypeID>4</AuthenticationTypeID>
        <AuthenticationTypeName>מ.ר.</AuthenticationTypeName>
        <LegalEntityNumber>83517</LegalEntityNumber>
        <IsMainPartyType>true</IsMainPartyType>
        <CaseDisplayIdentifier>9032-01-24</CaseDisplayIdentifier>
        <CaseTypeID>10262</CaseTypeID>
        <CaseTypeName>תביעה לאחר הסדר התדיינויות במשפחה (תלה"מ)</CaseTypeName>
        <CaseName>פרידמן נ' וולמרק</CaseName>
        <FullAddress>המסגר 6 תל אביב -יפו </FullAddress>
        <EmailAddress>igi@bs-adv.co.il</EmailAddress>
        <MotionID>0</MotionID>
        <CasePleaID>0</CasePleaID>
        <LinkedCaseID>0</LinkedCaseID>
        <PartyID>1</PartyID>
        <CasePartyCategoryID>2</CasePartyCategoryID>
        <LegalEntityAddressID>83397632</LegalEntityAddressID>
        <LegalEntityEmailAddressID>68047616</LegalEntityEmailAddressID>
        <PleaTypeID>4</PleaTypeID>
        <LawyerOfficeName>משרד עו"ד איגור  בקרמן</LawyerOfficeName>
        <LawyerOfficeID>78636427</LawyerOfficeID>
        <GroupPartyAlias/>
        <IsConverted>false</IsConverted>
        <LegalEntityNameID>88889616</LegalEntityNameID>
        <RepresentatedNamesOfAssistant/>
        <LegalEntityTypeID>4</LegalEntityTypeID>
        <IsVerdictExists>false</IsVerdictExists>
        <IsAsirAzir>false</IsAsirAzir>
        <MainAndSecSpec/>
        <IsPublicationProhibited>false</IsPublicationProhibited>
        <PublicationProhibitedFullName>איגור בקרמן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רפאל וולמרק</FullName>
        <FirstName>רפאל</FirstName>
        <LastName>וולמרק</LastName>
        <PartyPropertyName/>
        <AuthenticationTypeAndNumber>ת"ז 059236497</AuthenticationTypeAndNumber>
        <RepresentatedOrRepresentativesNames>אסי סגל</RepresentatedOrRepresentativesNames>
        <RepresentatedOrRepresentativesCount>1</RepresentatedOrRepresentativesCount>
        <InvitedBy/>
        <CaseID>80880422</CaseID>
        <CaseJudicialPersonPresentationDS>
          <CaseJudicalPersonActive>
            <CaseID>80880422</CaseID>
            <JudicialPersonID>031940406@GOV.IL</JudicialPersonID>
            <JudicialPersonTypeID>1</JudicialPersonTypeID>
            <JudicialTypeID>1</JudicialTypeID>
            <IsChairman>false</IsChairman>
            <TreatmentStartDate>2024-01-04T07:44:57.553+02:00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264531199</CasePartyID>
        <PartyTypeID>1</PartyTypeID>
        <ActivityStatusID>1</ActivityStatusID>
        <PartyAliasID>2</PartyAliasID>
        <PartyAliasName>נתבע</PartyAliasName>
        <OrdinalNumber>1</OrdinalNumber>
        <LegalEntityID>6207115</LegalEntityID>
        <CaseLegalEntityID>127231598</CaseLegalEntityID>
        <AuthenticationTypeID>1</AuthenticationTypeID>
        <AuthenticationTypeName>ת"ז</AuthenticationTypeName>
        <LegalEntityNumber>059236497</LegalEntityNumber>
        <IsMainPartyType>true</IsMainPartyType>
        <CaseDisplayIdentifier>9032-01-24</CaseDisplayIdentifier>
        <CaseTypeID>10262</CaseTypeID>
        <CaseTypeName>תביעה לאחר הסדר התדיינויות במשפחה (תלה"מ)</CaseTypeName>
        <CaseName>פרידמן נ' וולמרק</CaseName>
        <FullAddress>מבצע חורב 2 אשקלון </FullAddress>
        <MotionID>0</MotionID>
        <CasePleaID>0</CasePleaID>
        <FatherName>מרדכי</FatherName>
        <LinkedCaseID>0</LinkedCaseID>
        <PartyID>2</PartyID>
        <CasePartyCategoryID>2</CasePartyCategoryID>
        <LegalEntityAddressID>88795359</LegalEntityAddressID>
        <PleaTypeID>4</PleaTypeID>
        <GroupPartyAlias>נתבעים</GroupPartyAlias>
        <IsConverted>false</IsConverted>
        <LegalEntityRegisteredNameID>1714893</LegalEntityRegisteredNameID>
        <LegalEntityNameID>95948096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רפאל וולמרק</PublicationProhibitedFullName>
      </CaseParties>
    </CasePartiesSelectionDS>
    <DecisionName>החלטה  שניתנה ע"י  כרמית חדד</DecisionName>
    <CourtDisplayName>בית משפט לענייני משפחה באשדוד</CourtDisplayName>
    <IsCaseJudgePanel>false</IsCaseJudgePanel>
    <DecisionSignatureDate>2024-10-09T12:38:51.7672618+03:00</DecisionSignatureDate>
    <OpenCaseDate>2024-01-03T16:25:00+02:00</OpenCaseDate>
    <CaseFeeSum>0.000</CaseFeeSum>
    <DecisionTypeID>1</DecisionTypeID>
    <DecisionSignatureUserName>כרמית חדד</DecisionSignatureUserName>
    <DecisionSignatureDateHebrew>2024-10-09T12:38:51.7672618+03:00</DecisionSignatureDateHebrew>
    <DecisionWriterID>031940406@GOV.IL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CaseName>פרידמן נ' וולמרק</CaseName>
    <DecisionNumberInCase>20</DecisionNumberInCase>
  </dt_Decision>
  <dt_DecisionCase>
    <DecisionID>0</DecisionID>
    <CaseID>80880422</CaseID>
    <CaseJudicialPersonPresentationDS>
      <CaseJudicalPersonActive>
        <CaseID>80880422</CaseID>
        <JudicialPersonID>031940406@GOV.IL</JudicialPersonID>
        <JudicialPersonTypeID>1</JudicialPersonTypeID>
        <JudicialTypeID>1</JudicialTypeID>
        <IsChairman>false</IsChairman>
        <TreatmentStartDate>2024-01-04T07:44:57.553+02:00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דלית יניב-מסר</FullName>
        <FirstName>דלית</FirstName>
        <LastName>יניב-מסר</LastName>
        <PartyPropertyName/>
        <AuthenticationTypeAndNumber>מ.ר. 60252</AuthenticationTypeAndNumber>
        <RepresentatedOrRepresentativesNames>מאיה פרידמן</RepresentatedOrRepresentativesNames>
        <RepresentatedOrRepresentativesCount>1</RepresentatedOrRepresentativesCount>
        <InvitedBy/>
        <CaseID>80880422</CaseID>
        <CaseJudicialPersonPresentationDS>
          <CaseJudicalPersonActive>
            <CaseID>80880422</CaseID>
            <JudicialPersonID>031940406@GOV.IL</JudicialPersonID>
            <JudicialPersonTypeID>1</JudicialPersonTypeID>
            <JudicialTypeID>1</JudicialTypeID>
            <IsChairman>false</IsChairman>
            <TreatmentStartDate>2024-01-04T07:44:57.553+02:00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277196909</CasePartyID>
        <PartyTypeID>2</PartyTypeID>
        <ActivityStatusID>1</ActivityStatusID>
        <PartyAliasID>20</PartyAliasID>
        <PartyAliasName>בא כוח תובעים</PartyAliasName>
        <LegalEntityID>71281751</LegalEntityID>
        <CaseLegalEntityID>132175771</CaseLegalEntityID>
        <AuthenticationTypeID>4</AuthenticationTypeID>
        <AuthenticationTypeName>מ.ר.</AuthenticationTypeName>
        <LegalEntityNumber>60252</LegalEntityNumber>
        <IsMainPartyType>true</IsMainPartyType>
        <CaseDisplayIdentifier>9032-01-24</CaseDisplayIdentifier>
        <CaseTypeID>10262</CaseTypeID>
        <CaseTypeName>תביעה לאחר הסדר התדיינויות במשפחה (תלה"מ)</CaseTypeName>
        <CaseName>פרידמן נ' וולמרק</CaseName>
        <FullAddress>תוצרת הארץ 3 פתח תקווה בסר סיטי, בניין T</FullAddress>
        <EmailAddress>dalit@messer-law.co.il</EmailAddress>
        <MotionID>0</MotionID>
        <CasePleaID>0</CasePleaID>
        <LinkedCaseID>0</LinkedCaseID>
        <PartyID>1</PartyID>
        <CasePartyCategoryID>2</CasePartyCategoryID>
        <LegalEntityAddressID>88085248</LegalEntityAddressID>
        <LegalEntityEmailAddressID>67936065</LegalEntityEmailAddressID>
        <PleaTypeID>4</PleaTypeID>
        <LawyerOfficeName>משרד עו"ד דלית יניב-מסר</LawyerOfficeName>
        <LawyerOfficeID>71281752</LawyerOfficeID>
        <GroupPartyAlias/>
        <IsConverted>false</IsConverted>
        <LegalEntityNameID>74322795</LegalEntityNameID>
        <RepresentatedNamesOfAssistant/>
        <LegalEntityTypeID>4</LegalEntityTypeID>
        <IsVerdictExists>false</IsVerdictExists>
        <IsAsirAzir>false</IsAsirAzir>
        <MainAndSecSpec/>
        <IsPublicationProhibited>false</IsPublicationProhibited>
        <PublicationProhibitedFullName>דלית יניב-מסר</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ליעד פרידמן (קטין)</FullName>
        <FirstName>ליעד</FirstName>
        <LastName>פרידמן</LastName>
        <PartyPropertyID>2</PartyPropertyID>
        <PartyPropertyName/>
        <AuthenticationTypeAndNumber>ת"ז 336384102</AuthenticationTypeAndNumber>
        <RepresentatedOrRepresentativesNames/>
        <RepresentatedOrRepresentativesCount>0</RepresentatedOrRepresentativesCount>
        <InvitedBy/>
        <CaseID>80880422</CaseID>
        <CaseJudicialPersonPresentationDS>
          <CaseJudicalPersonActive>
            <CaseID>80880422</CaseID>
            <JudicialPersonID>031940406@GOV.IL</JudicialPersonID>
            <JudicialPersonTypeID>1</JudicialPersonTypeID>
            <JudicialTypeID>1</JudicialTypeID>
            <IsChairman>false</IsChairman>
            <TreatmentStartDate>2024-01-04T07:44:57.553+02:00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264531282</CasePartyID>
        <PartyTypeID>3</PartyTypeID>
        <ActivityStatusID>1</ActivityStatusID>
        <LegalEntityID>81368068</LegalEntityID>
        <CaseLegalEntityID>127231638</CaseLegalEntityID>
        <AssistantRoleID>24</AssistantRoleID>
        <AuthenticationTypeID>1</AuthenticationTypeID>
        <AuthenticationTypeName>ת"ז</AuthenticationTypeName>
        <LegalEntityNumber>336384102</LegalEntityNumber>
        <IsMainPartyType>true</IsMainPartyType>
        <CaseDisplayIdentifier>9032-01-24</CaseDisplayIdentifier>
        <CaseTypeID>10262</CaseTypeID>
        <CaseTypeName>תביעה לאחר הסדר התדיינויות במשפחה (תלה"מ)</CaseTypeName>
        <CaseName>פרידמן נ' וולמרק</CaseName>
        <FullAddress/>
        <MotionID>0</MotionID>
        <CasePleaID>0</CasePleaID>
        <BirthDate>2011-11-30T00:00:00+02:00</BirthDate>
        <FatherName/>
        <LinkedCaseID>0</LinkedCaseID>
        <PartyID>1</PartyID>
        <CasePartyCategoryID>2</CasePartyCategoryID>
        <PleaTypeID>4</PleaTypeID>
        <GroupPartyAlias/>
        <IsConverted>false</IsConverted>
        <LegalEntityRegisteredNameID>10433510</LegalEntityRegisteredNameID>
        <LegalEntityNameID>95948116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ליעד פרידמן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אסי סגל</FullName>
        <FirstName>אסי</FirstName>
        <LastName>סגל</LastName>
        <PartyPropertyName/>
        <AuthenticationTypeAndNumber>מ.ר. 62129</AuthenticationTypeAndNumber>
        <RepresentatedOrRepresentativesNames>רפאל וולמרק</RepresentatedOrRepresentativesNames>
        <RepresentatedOrRepresentativesCount>1</RepresentatedOrRepresentativesCount>
        <InvitedBy/>
        <CaseID>80880422</CaseID>
        <CaseJudicialPersonPresentationDS>
          <CaseJudicalPersonActive>
            <CaseID>80880422</CaseID>
            <JudicialPersonID>031940406@GOV.IL</JudicialPersonID>
            <JudicialPersonTypeID>1</JudicialPersonTypeID>
            <JudicialTypeID>1</JudicialTypeID>
            <IsChairman>false</IsChairman>
            <TreatmentStartDate>2024-01-04T07:44:57.553+02:00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270699471</CasePartyID>
        <PartyTypeID>2</PartyTypeID>
        <ActivityStatusID>1</ActivityStatusID>
        <PartyAliasID>21</PartyAliasID>
        <PartyAliasName>בא כוח נתבעים</PartyAliasName>
        <LegalEntityID>72112383</LegalEntityID>
        <CaseLegalEntityID>129043141</CaseLegalEntityID>
        <AuthenticationTypeID>4</AuthenticationTypeID>
        <AuthenticationTypeName>מ.ר.</AuthenticationTypeName>
        <LegalEntityNumber>62129</LegalEntityNumber>
        <IsMainPartyType>true</IsMainPartyType>
        <CaseDisplayIdentifier>9032-01-24</CaseDisplayIdentifier>
        <CaseTypeID>10262</CaseTypeID>
        <CaseTypeName>תביעה לאחר הסדר התדיינויות במשפחה (תלה"מ)</CaseTypeName>
        <CaseName>פרידמן נ' וולמרק</CaseName>
        <FullAddress>בן גוריון 11 רמת גן כניסה A קומה 6</FullAddress>
        <EmailAddress>office@s4law.net</EmailAddress>
        <MotionID>0</MotionID>
        <CasePleaID>0</CasePleaID>
        <LinkedCaseID>0</LinkedCaseID>
        <PartyID>2</PartyID>
        <CasePartyCategoryID>2</CasePartyCategoryID>
        <LegalEntityAddressID>79529088</LegalEntityAddressID>
        <LegalEntityEmailAddressID>68360302</LegalEntityEmailAddressID>
        <PleaTypeID>4</PleaTypeID>
        <LawyerOfficeName>משרד עו"ד סגל שמחיוב </LawyerOfficeName>
        <LawyerOfficeID>71704202</LawyerOfficeID>
        <GroupPartyAlias/>
        <IsConverted>false</IsConverted>
        <LegalEntityNameID>75794187</LegalEntityNameID>
        <RepresentatedNamesOfAssistant/>
        <LegalEntityTypeID>4</LegalEntityTypeID>
        <IsVerdictExists>false</IsVerdictExists>
        <IsAsirAzir>false</IsAsirAzir>
        <MainAndSecSpec/>
        <IsPublicationProhibited>false</IsPublicationProhibited>
        <PublicationProhibitedFullName>אסי סגל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מאיה פרידמן</FullName>
        <FirstName>מאיה</FirstName>
        <LastName>פרידמן</LastName>
        <PartyPropertyName/>
        <AuthenticationTypeAndNumber>ת"ז 025599168</AuthenticationTypeAndNumber>
        <RepresentatedOrRepresentativesNames>איגור בקרמן, דלית יניב-מסר</RepresentatedOrRepresentativesNames>
        <RepresentatedOrRepresentativesCount>2</RepresentatedOrRepresentativesCount>
        <InvitedBy/>
        <CaseID>80880422</CaseID>
        <CaseJudicialPersonPresentationDS>
          <CaseJudicalPersonActive>
            <CaseID>80880422</CaseID>
            <JudicialPersonID>031940406@GOV.IL</JudicialPersonID>
            <JudicialPersonTypeID>1</JudicialPersonTypeID>
            <JudicialTypeID>1</JudicialTypeID>
            <IsChairman>false</IsChairman>
            <TreatmentStartDate>2024-01-04T07:44:57.553+02:00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264531197</CasePartyID>
        <PartyTypeID>1</PartyTypeID>
        <ActivityStatusID>1</ActivityStatusID>
        <PartyAliasID>1</PartyAliasID>
        <PartyAliasName>תובע</PartyAliasName>
        <OrdinalNumber>1</OrdinalNumber>
        <LegalEntityID>78003471</LegalEntityID>
        <CaseLegalEntityID>127231596</CaseLegalEntityID>
        <AuthenticationTypeID>1</AuthenticationTypeID>
        <AuthenticationTypeName>ת"ז</AuthenticationTypeName>
        <LegalEntityNumber>025599168</LegalEntityNumber>
        <IsMainPartyType>true</IsMainPartyType>
        <CaseDisplayIdentifier>9032-01-24</CaseDisplayIdentifier>
        <CaseTypeID>10262</CaseTypeID>
        <CaseTypeName>תביעה לאחר הסדר התדיינויות במשפחה (תלה"מ)</CaseTypeName>
        <CaseName>פרידמן נ' וולמרק</CaseName>
        <FullAddress>מבצע חורב 2 אשקלון </FullAddress>
        <MotionID>0</MotionID>
        <CasePleaID>0</CasePleaID>
        <FatherName>דוד</FatherName>
        <LinkedCaseID>0</LinkedCaseID>
        <PartyID>1</PartyID>
        <CasePartyCategoryID>2</CasePartyCategoryID>
        <LegalEntityAddressID>88795358</LegalEntityAddressID>
        <PleaTypeID>4</PleaTypeID>
        <GroupPartyAlias>תובעים</GroupPartyAlias>
        <IsConverted>false</IsConverted>
        <LegalEntityRegisteredNameID>8472966</LegalEntityRegisteredNameID>
        <LegalEntityNameID>95948095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מאיה פרידמן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איגור בקרמן</FullName>
        <FirstName>איגור</FirstName>
        <LastName>בקרמן</LastName>
        <PartyPropertyName/>
        <AuthenticationTypeAndNumber>מ.ר. 83517</AuthenticationTypeAndNumber>
        <RepresentatedOrRepresentativesNames>מאיה פרידמן</RepresentatedOrRepresentativesNames>
        <RepresentatedOrRepresentativesCount>1</RepresentatedOrRepresentativesCount>
        <InvitedBy/>
        <CaseID>80880422</CaseID>
        <CaseJudicialPersonPresentationDS>
          <CaseJudicalPersonActive>
            <CaseID>80880422</CaseID>
            <JudicialPersonID>031940406@GOV.IL</JudicialPersonID>
            <JudicialPersonTypeID>1</JudicialPersonTypeID>
            <JudicialTypeID>1</JudicialTypeID>
            <IsChairman>false</IsChairman>
            <TreatmentStartDate>2024-01-04T07:44:57.553+02:00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264531198</CasePartyID>
        <PartyTypeID>2</PartyTypeID>
        <ActivityStatusID>1</ActivityStatusID>
        <PartyAliasID>20</PartyAliasID>
        <PartyAliasName>בא כוח תובעים</PartyAliasName>
        <OrdinalNumber>1</OrdinalNumber>
        <LegalEntityID>78636426</LegalEntityID>
        <CaseLegalEntityID>127231597</CaseLegalEntityID>
        <AuthenticationTypeID>4</AuthenticationTypeID>
        <AuthenticationTypeName>מ.ר.</AuthenticationTypeName>
        <LegalEntityNumber>83517</LegalEntityNumber>
        <IsMainPartyType>true</IsMainPartyType>
        <CaseDisplayIdentifier>9032-01-24</CaseDisplayIdentifier>
        <CaseTypeID>10262</CaseTypeID>
        <CaseTypeName>תביעה לאחר הסדר התדיינויות במשפחה (תלה"מ)</CaseTypeName>
        <CaseName>פרידמן נ' וולמרק</CaseName>
        <FullAddress>המסגר 6 תל אביב -יפו </FullAddress>
        <EmailAddress>igi@bs-adv.co.il</EmailAddress>
        <MotionID>0</MotionID>
        <CasePleaID>0</CasePleaID>
        <LinkedCaseID>0</LinkedCaseID>
        <PartyID>1</PartyID>
        <CasePartyCategoryID>2</CasePartyCategoryID>
        <LegalEntityAddressID>83397632</LegalEntityAddressID>
        <LegalEntityEmailAddressID>68047616</LegalEntityEmailAddressID>
        <PleaTypeID>4</PleaTypeID>
        <LawyerOfficeName>משרד עו"ד איגור  בקרמן</LawyerOfficeName>
        <LawyerOfficeID>78636427</LawyerOfficeID>
        <GroupPartyAlias/>
        <IsConverted>false</IsConverted>
        <LegalEntityNameID>88889616</LegalEntityNameID>
        <RepresentatedNamesOfAssistant/>
        <LegalEntityTypeID>4</LegalEntityTypeID>
        <IsVerdictExists>false</IsVerdictExists>
        <IsAsirAzir>false</IsAsirAzir>
        <MainAndSecSpec/>
        <IsPublicationProhibited>false</IsPublicationProhibited>
        <PublicationProhibitedFullName>איגור בקרמן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רפאל וולמרק</FullName>
        <FirstName>רפאל</FirstName>
        <LastName>וולמרק</LastName>
        <PartyPropertyName/>
        <AuthenticationTypeAndNumber>ת"ז 059236497</AuthenticationTypeAndNumber>
        <RepresentatedOrRepresentativesNames>אסי סגל</RepresentatedOrRepresentativesNames>
        <RepresentatedOrRepresentativesCount>1</RepresentatedOrRepresentativesCount>
        <InvitedBy/>
        <CaseID>80880422</CaseID>
        <CaseJudicialPersonPresentationDS>
          <CaseJudicalPersonActive>
            <CaseID>80880422</CaseID>
            <JudicialPersonID>031940406@GOV.IL</JudicialPersonID>
            <JudicialPersonTypeID>1</JudicialPersonTypeID>
            <JudicialTypeID>1</JudicialTypeID>
            <IsChairman>false</IsChairman>
            <TreatmentStartDate>2024-01-04T07:44:57.553+02:00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264531199</CasePartyID>
        <PartyTypeID>1</PartyTypeID>
        <ActivityStatusID>1</ActivityStatusID>
        <PartyAliasID>2</PartyAliasID>
        <PartyAliasName>נתבע</PartyAliasName>
        <OrdinalNumber>1</OrdinalNumber>
        <LegalEntityID>6207115</LegalEntityID>
        <CaseLegalEntityID>127231598</CaseLegalEntityID>
        <AuthenticationTypeID>1</AuthenticationTypeID>
        <AuthenticationTypeName>ת"ז</AuthenticationTypeName>
        <LegalEntityNumber>059236497</LegalEntityNumber>
        <IsMainPartyType>true</IsMainPartyType>
        <CaseDisplayIdentifier>9032-01-24</CaseDisplayIdentifier>
        <CaseTypeID>10262</CaseTypeID>
        <CaseTypeName>תביעה לאחר הסדר התדיינויות במשפחה (תלה"מ)</CaseTypeName>
        <CaseName>פרידמן נ' וולמרק</CaseName>
        <FullAddress>מבצע חורב 2 אשקלון </FullAddress>
        <MotionID>0</MotionID>
        <CasePleaID>0</CasePleaID>
        <FatherName>מרדכי</FatherName>
        <LinkedCaseID>0</LinkedCaseID>
        <PartyID>2</PartyID>
        <CasePartyCategoryID>2</CasePartyCategoryID>
        <LegalEntityAddressID>88795359</LegalEntityAddressID>
        <PleaTypeID>4</PleaTypeID>
        <GroupPartyAlias>נתבעים</GroupPartyAlias>
        <IsConverted>false</IsConverted>
        <LegalEntityRegisteredNameID>1714893</LegalEntityRegisteredNameID>
        <LegalEntityNameID>95948096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רפאל וולמרק</PublicationProhibitedFullName>
      </CaseParties>
    </CasePartiesSelectionDS>
    <CaseName>פרידמן נ' וולמרק</CaseName>
    <CaseDisplayIdentifier>9032-01-24</CaseDisplayIdentifier>
    <CaseInterestID>10118</CaseInterestID>
    <CaseTypeShortName>תלה"מ</CaseTypeShortName>
  </dt_DecisionCase>
  <dt_DecisionJudgePanel>
    <JudgeID>031940406@GOV.IL</JudgeID>
    <DisplayName>כרמית חדד</DisplayName>
    <RoleName>שופט</RoleName>
    <UserTitleName>שופטת</UserTitleName>
  </dt_DecisionJudgePanel>
  <dt_LegalEntityDetails>
    <Fax/>
    <Phone/>
    <AddressDesc/>
    <PartyID>1</PartyID>
    <PartyTypeID>3</PartyTypeID>
    <DecisionID>0</DecisionID>
    <AssistantRoleID>24</AssistantRoleID>
    <StreetName/>
    <CityName/>
    <FullName>ליעד פרידמן</FullName>
    <Email/>
    <IsPublicationProhibited>false</IsPublicationProhibited>
  </dt_LegalEntityDetails>
  <dt_LegalEntityDetails>
    <Fax>03-5251661</Fax>
    <Phone>03-5475778</Phone>
    <AddressDesc>כניסה A קומה 6</AddressDesc>
    <PartyID>2</PartyID>
    <PartyTypeID>2</PartyTypeID>
    <DecisionID>0</DecisionID>
    <StreetName>בן גוריון 11</StreetName>
    <CityName>רמת גן</CityName>
    <FullName>אסי סגל</FullName>
    <Email>office@s4law.net</Email>
    <IsPublicationProhibited>false</IsPublicationProhibited>
  </dt_LegalEntityDetails>
  <dt_LegalEntityDetails>
    <Fax>073-7055889</Fax>
    <Phone>073-7055888</Phone>
    <AddressDesc>בסר סיטי, בניין T</AddressDesc>
    <PartyID>1</PartyID>
    <PartyTypeID>2</PartyTypeID>
    <DecisionID>0</DecisionID>
    <StreetName>תוצרת הארץ 3</StreetName>
    <ZipCode>4951734</ZipCode>
    <CityName>פתח תקווה</CityName>
    <FullName>דלית יניב-מסר</FullName>
    <Email>dalit@messer-law.co.il</Email>
    <IsPublicationProhibited>false</IsPublicationProhibited>
  </dt_LegalEntityDetails>
  <dt_LegalEntityDetails>
    <PartyID>1</PartyID>
    <PartyTypeID>1</PartyTypeID>
    <DecisionID>0</DecisionID>
    <StreetName>מבצע חורב 2</StreetName>
    <CityName>אשקלון</CityName>
    <FullName>מאיה פרידמן</FullName>
    <IsPublicationProhibited>false</IsPublicationProhibited>
  </dt_LegalEntityDetails>
  <dt_LegalEntityDetails>
    <Fax>03-7700020</Fax>
    <Phone>03-7700022</Phone>
    <PartyID>1</PartyID>
    <PartyTypeID>2</PartyTypeID>
    <DecisionID>0</DecisionID>
    <StreetName>המסגר 6</StreetName>
    <ZipCode>6777655</ZipCode>
    <CityName>תל אביב -יפו</CityName>
    <FullName>איגור  בקרמן</FullName>
    <Email>igi@bs-adv.co.il</Email>
    <IsPublicationProhibited>false</IsPublicationProhibited>
  </dt_LegalEntityDetails>
  <dt_LegalEntityDetails>
    <PartyID>2</PartyID>
    <PartyTypeID>1</PartyTypeID>
    <DecisionID>0</DecisionID>
    <StreetName>מבצע חורב 2</StreetName>
    <CityName>אשקלון</CityName>
    <FullName>רפאל וולמרק</FullName>
    <IsPublicationProhibited>false</IsPublicationProhibited>
  </dt_LegalEntityDetails>
  <dt_CaseJudicalPersonActive>
    <CaseJudicalPerson>שופטת כרמית חדד</CaseJudicalPerson>
  </dt_CaseJudicalPersonActive>
  <dt_Sitting>
    <PreviousMeetingDate>2024-01-30T10:00:00+02:00</PreviousMeetingDate>
    <PreviousSittingTypeID>1</PreviousSittingTypeID>
    <PreviousMeetingDisplayName>שופטת כרמית חדד</PreviousMeetingDisplayName>
    <PreviousMeetingRoleName>שופט</PreviousMeetingRoleName>
    <PreviousMeetingUserTitleName>שופטת</PreviousMeetingUserTitleName>
    <PreviousMeetingUserUPN>031940406@GOV.IL</PreviousMeetingUserUPN>
  </dt_Sitting>
</DecisionTemplateDS>
</file>

<file path=customXml/item2.xml><?xml version="1.0" encoding="utf-8"?>
<DecisionTemplateDS>
  <dt_Decision>
    <DecisionID>0</DecisionID>
    <CaseID>80880422</CaseID>
    <CaseJudicialPersonPresentationDS>
      <CaseJudicalPersonActive>
        <CaseID>80880422</CaseID>
        <JudicialPersonID>031940406@GOV.IL</JudicialPersonID>
        <JudicialPersonTypeID>1</JudicialPersonTypeID>
        <JudicialTypeID>1</JudicialTypeID>
        <IsChairman>false</IsChairman>
        <TreatmentStartDate>2024-01-04T07:44:57.553+02:00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דלית יניב-מסר</FullName>
        <FirstName>דלית</FirstName>
        <LastName>יניב-מסר</LastName>
        <PartyPropertyName/>
        <AuthenticationTypeAndNumber>מ.ר. 60252</AuthenticationTypeAndNumber>
        <RepresentatedOrRepresentativesNames>מאיה פרידמן</RepresentatedOrRepresentativesNames>
        <RepresentatedOrRepresentativesCount>1</RepresentatedOrRepresentativesCount>
        <InvitedBy/>
        <CaseID>80880422</CaseID>
        <CaseJudicialPersonPresentationDS>
          <CaseJudicalPersonActive>
            <CaseID>80880422</CaseID>
            <JudicialPersonID>031940406@GOV.IL</JudicialPersonID>
            <JudicialPersonTypeID>1</JudicialPersonTypeID>
            <JudicialTypeID>1</JudicialTypeID>
            <IsChairman>false</IsChairman>
            <TreatmentStartDate>2024-01-04T07:44:57.553+02:00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277196909</CasePartyID>
        <PartyTypeID>2</PartyTypeID>
        <ActivityStatusID>1</ActivityStatusID>
        <PartyAliasID>20</PartyAliasID>
        <PartyAliasName>בא כוח תובעים</PartyAliasName>
        <LegalEntityID>71281751</LegalEntityID>
        <CaseLegalEntityID>132175771</CaseLegalEntityID>
        <AuthenticationTypeID>4</AuthenticationTypeID>
        <AuthenticationTypeName>מ.ר.</AuthenticationTypeName>
        <LegalEntityNumber>60252</LegalEntityNumber>
        <IsMainPartyType>true</IsMainPartyType>
        <CaseDisplayIdentifier>9032-01-24</CaseDisplayIdentifier>
        <CaseTypeID>10262</CaseTypeID>
        <CaseTypeName>תביעה לאחר הסדר התדיינויות במשפחה (תלה"מ)</CaseTypeName>
        <CaseName>פרידמן נ' וולמרק</CaseName>
        <FullAddress>תוצרת הארץ 3 פתח תקווה בסר סיטי, בניין T</FullAddress>
        <EmailAddress>dalit@messer-law.co.il</EmailAddress>
        <MotionID>0</MotionID>
        <CasePleaID>0</CasePleaID>
        <LinkedCaseID>0</LinkedCaseID>
        <PartyID>1</PartyID>
        <CasePartyCategoryID>2</CasePartyCategoryID>
        <LegalEntityAddressID>88085248</LegalEntityAddressID>
        <LegalEntityEmailAddressID>67936065</LegalEntityEmailAddressID>
        <PleaTypeID>4</PleaTypeID>
        <LawyerOfficeName>משרד עו"ד דלית יניב-מסר</LawyerOfficeName>
        <LawyerOfficeID>71281752</LawyerOfficeID>
        <GroupPartyAlias/>
        <IsConverted>false</IsConverted>
        <LegalEntityNameID>74322795</LegalEntityNameID>
        <RepresentatedNamesOfAssistant/>
        <LegalEntityTypeID>4</LegalEntityTypeID>
        <IsVerdictExists>false</IsVerdictExists>
        <IsAsirAzir>false</IsAsirAzir>
        <MainAndSecSpec/>
        <IsPublicationProhibited>false</IsPublicationProhibited>
        <PublicationProhibitedFullName>דלית יניב-מסר</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ליעד פרידמן (קטין)</FullName>
        <FirstName>ליעד</FirstName>
        <LastName>פרידמן</LastName>
        <PartyPropertyID>2</PartyPropertyID>
        <PartyPropertyName/>
        <AuthenticationTypeAndNumber>ת"ז 336384102</AuthenticationTypeAndNumber>
        <RepresentatedOrRepresentativesNames/>
        <RepresentatedOrRepresentativesCount>0</RepresentatedOrRepresentativesCount>
        <InvitedBy/>
        <CaseID>80880422</CaseID>
        <CaseJudicialPersonPresentationDS>
          <CaseJudicalPersonActive>
            <CaseID>80880422</CaseID>
            <JudicialPersonID>031940406@GOV.IL</JudicialPersonID>
            <JudicialPersonTypeID>1</JudicialPersonTypeID>
            <JudicialTypeID>1</JudicialTypeID>
            <IsChairman>false</IsChairman>
            <TreatmentStartDate>2024-01-04T07:44:57.553+02:00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264531282</CasePartyID>
        <PartyTypeID>3</PartyTypeID>
        <ActivityStatusID>1</ActivityStatusID>
        <LegalEntityID>81368068</LegalEntityID>
        <CaseLegalEntityID>127231638</CaseLegalEntityID>
        <AssistantRoleID>24</AssistantRoleID>
        <AuthenticationTypeID>1</AuthenticationTypeID>
        <AuthenticationTypeName>ת"ז</AuthenticationTypeName>
        <LegalEntityNumber>336384102</LegalEntityNumber>
        <IsMainPartyType>true</IsMainPartyType>
        <CaseDisplayIdentifier>9032-01-24</CaseDisplayIdentifier>
        <CaseTypeID>10262</CaseTypeID>
        <CaseTypeName>תביעה לאחר הסדר התדיינויות במשפחה (תלה"מ)</CaseTypeName>
        <CaseName>פרידמן נ' וולמרק</CaseName>
        <FullAddress/>
        <MotionID>0</MotionID>
        <CasePleaID>0</CasePleaID>
        <BirthDate>2011-11-30T00:00:00+02:00</BirthDate>
        <FatherName/>
        <LinkedCaseID>0</LinkedCaseID>
        <PartyID>1</PartyID>
        <CasePartyCategoryID>2</CasePartyCategoryID>
        <PleaTypeID>4</PleaTypeID>
        <GroupPartyAlias/>
        <IsConverted>false</IsConverted>
        <LegalEntityRegisteredNameID>10433510</LegalEntityRegisteredNameID>
        <LegalEntityNameID>95948116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ליעד פרידמן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אסי סגל</FullName>
        <FirstName>אסי</FirstName>
        <LastName>סגל</LastName>
        <PartyPropertyName/>
        <AuthenticationTypeAndNumber>מ.ר. 62129</AuthenticationTypeAndNumber>
        <RepresentatedOrRepresentativesNames>רפאל וולמרק</RepresentatedOrRepresentativesNames>
        <RepresentatedOrRepresentativesCount>1</RepresentatedOrRepresentativesCount>
        <InvitedBy/>
        <CaseID>80880422</CaseID>
        <CaseJudicialPersonPresentationDS>
          <CaseJudicalPersonActive>
            <CaseID>80880422</CaseID>
            <JudicialPersonID>031940406@GOV.IL</JudicialPersonID>
            <JudicialPersonTypeID>1</JudicialPersonTypeID>
            <JudicialTypeID>1</JudicialTypeID>
            <IsChairman>false</IsChairman>
            <TreatmentStartDate>2024-01-04T07:44:57.553+02:00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270699471</CasePartyID>
        <PartyTypeID>2</PartyTypeID>
        <ActivityStatusID>1</ActivityStatusID>
        <PartyAliasID>21</PartyAliasID>
        <PartyAliasName>בא כוח נתבעים</PartyAliasName>
        <LegalEntityID>72112383</LegalEntityID>
        <CaseLegalEntityID>129043141</CaseLegalEntityID>
        <AuthenticationTypeID>4</AuthenticationTypeID>
        <AuthenticationTypeName>מ.ר.</AuthenticationTypeName>
        <LegalEntityNumber>62129</LegalEntityNumber>
        <IsMainPartyType>true</IsMainPartyType>
        <CaseDisplayIdentifier>9032-01-24</CaseDisplayIdentifier>
        <CaseTypeID>10262</CaseTypeID>
        <CaseTypeName>תביעה לאחר הסדר התדיינויות במשפחה (תלה"מ)</CaseTypeName>
        <CaseName>פרידמן נ' וולמרק</CaseName>
        <FullAddress>בן גוריון 11 רמת גן כניסה A קומה 6</FullAddress>
        <EmailAddress>office@s4law.net</EmailAddress>
        <MotionID>0</MotionID>
        <CasePleaID>0</CasePleaID>
        <LinkedCaseID>0</LinkedCaseID>
        <PartyID>2</PartyID>
        <CasePartyCategoryID>2</CasePartyCategoryID>
        <LegalEntityAddressID>79529088</LegalEntityAddressID>
        <LegalEntityEmailAddressID>68360302</LegalEntityEmailAddressID>
        <PleaTypeID>4</PleaTypeID>
        <LawyerOfficeName>משרד עו"ד סגל שמחיוב </LawyerOfficeName>
        <LawyerOfficeID>71704202</LawyerOfficeID>
        <GroupPartyAlias/>
        <IsConverted>false</IsConverted>
        <LegalEntityNameID>75794187</LegalEntityNameID>
        <RepresentatedNamesOfAssistant/>
        <LegalEntityTypeID>4</LegalEntityTypeID>
        <IsVerdictExists>false</IsVerdictExists>
        <IsAsirAzir>false</IsAsirAzir>
        <MainAndSecSpec/>
        <IsPublicationProhibited>false</IsPublicationProhibited>
        <PublicationProhibitedFullName>אסי סגל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מאיה פרידמן</FullName>
        <FirstName>מאיה</FirstName>
        <LastName>פרידמן</LastName>
        <PartyPropertyName/>
        <AuthenticationTypeAndNumber>ת"ז 025599168</AuthenticationTypeAndNumber>
        <RepresentatedOrRepresentativesNames>איגור בקרמן, דלית יניב-מסר</RepresentatedOrRepresentativesNames>
        <RepresentatedOrRepresentativesCount>2</RepresentatedOrRepresentativesCount>
        <InvitedBy/>
        <CaseID>80880422</CaseID>
        <CaseJudicialPersonPresentationDS>
          <CaseJudicalPersonActive>
            <CaseID>80880422</CaseID>
            <JudicialPersonID>031940406@GOV.IL</JudicialPersonID>
            <JudicialPersonTypeID>1</JudicialPersonTypeID>
            <JudicialTypeID>1</JudicialTypeID>
            <IsChairman>false</IsChairman>
            <TreatmentStartDate>2024-01-04T07:44:57.553+02:00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264531197</CasePartyID>
        <PartyTypeID>1</PartyTypeID>
        <ActivityStatusID>1</ActivityStatusID>
        <PartyAliasID>1</PartyAliasID>
        <PartyAliasName>תובע</PartyAliasName>
        <OrdinalNumber>1</OrdinalNumber>
        <LegalEntityID>78003471</LegalEntityID>
        <CaseLegalEntityID>127231596</CaseLegalEntityID>
        <AuthenticationTypeID>1</AuthenticationTypeID>
        <AuthenticationTypeName>ת"ז</AuthenticationTypeName>
        <LegalEntityNumber>025599168</LegalEntityNumber>
        <IsMainPartyType>true</IsMainPartyType>
        <CaseDisplayIdentifier>9032-01-24</CaseDisplayIdentifier>
        <CaseTypeID>10262</CaseTypeID>
        <CaseTypeName>תביעה לאחר הסדר התדיינויות במשפחה (תלה"מ)</CaseTypeName>
        <CaseName>פרידמן נ' וולמרק</CaseName>
        <FullAddress>מבצע חורב 2 אשקלון </FullAddress>
        <MotionID>0</MotionID>
        <CasePleaID>0</CasePleaID>
        <FatherName>דוד</FatherName>
        <LinkedCaseID>0</LinkedCaseID>
        <PartyID>1</PartyID>
        <CasePartyCategoryID>2</CasePartyCategoryID>
        <LegalEntityAddressID>88795358</LegalEntityAddressID>
        <PleaTypeID>4</PleaTypeID>
        <GroupPartyAlias>תובעים</GroupPartyAlias>
        <IsConverted>false</IsConverted>
        <LegalEntityRegisteredNameID>8472966</LegalEntityRegisteredNameID>
        <LegalEntityNameID>95948095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מאיה פרידמן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איגור בקרמן</FullName>
        <FirstName>איגור</FirstName>
        <LastName>בקרמן</LastName>
        <PartyPropertyName/>
        <AuthenticationTypeAndNumber>מ.ר. 83517</AuthenticationTypeAndNumber>
        <RepresentatedOrRepresentativesNames>מאיה פרידמן</RepresentatedOrRepresentativesNames>
        <RepresentatedOrRepresentativesCount>1</RepresentatedOrRepresentativesCount>
        <InvitedBy/>
        <CaseID>80880422</CaseID>
        <CaseJudicialPersonPresentationDS>
          <CaseJudicalPersonActive>
            <CaseID>80880422</CaseID>
            <JudicialPersonID>031940406@GOV.IL</JudicialPersonID>
            <JudicialPersonTypeID>1</JudicialPersonTypeID>
            <JudicialTypeID>1</JudicialTypeID>
            <IsChairman>false</IsChairman>
            <TreatmentStartDate>2024-01-04T07:44:57.553+02:00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264531198</CasePartyID>
        <PartyTypeID>2</PartyTypeID>
        <ActivityStatusID>1</ActivityStatusID>
        <PartyAliasID>20</PartyAliasID>
        <PartyAliasName>בא כוח תובעים</PartyAliasName>
        <OrdinalNumber>1</OrdinalNumber>
        <LegalEntityID>78636426</LegalEntityID>
        <CaseLegalEntityID>127231597</CaseLegalEntityID>
        <AuthenticationTypeID>4</AuthenticationTypeID>
        <AuthenticationTypeName>מ.ר.</AuthenticationTypeName>
        <LegalEntityNumber>83517</LegalEntityNumber>
        <IsMainPartyType>true</IsMainPartyType>
        <CaseDisplayIdentifier>9032-01-24</CaseDisplayIdentifier>
        <CaseTypeID>10262</CaseTypeID>
        <CaseTypeName>תביעה לאחר הסדר התדיינויות במשפחה (תלה"מ)</CaseTypeName>
        <CaseName>פרידמן נ' וולמרק</CaseName>
        <FullAddress>המסגר 6 תל אביב -יפו </FullAddress>
        <EmailAddress>igi@bs-adv.co.il</EmailAddress>
        <MotionID>0</MotionID>
        <CasePleaID>0</CasePleaID>
        <LinkedCaseID>0</LinkedCaseID>
        <PartyID>1</PartyID>
        <CasePartyCategoryID>2</CasePartyCategoryID>
        <LegalEntityAddressID>83397632</LegalEntityAddressID>
        <LegalEntityEmailAddressID>68047616</LegalEntityEmailAddressID>
        <PleaTypeID>4</PleaTypeID>
        <LawyerOfficeName>משרד עו"ד איגור  בקרמן</LawyerOfficeName>
        <LawyerOfficeID>78636427</LawyerOfficeID>
        <GroupPartyAlias/>
        <IsConverted>false</IsConverted>
        <LegalEntityNameID>88889616</LegalEntityNameID>
        <RepresentatedNamesOfAssistant/>
        <LegalEntityTypeID>4</LegalEntityTypeID>
        <IsVerdictExists>false</IsVerdictExists>
        <IsAsirAzir>false</IsAsirAzir>
        <MainAndSecSpec/>
        <IsPublicationProhibited>false</IsPublicationProhibited>
        <PublicationProhibitedFullName>איגור בקרמן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רפאל וולמרק</FullName>
        <FirstName>רפאל</FirstName>
        <LastName>וולמרק</LastName>
        <PartyPropertyName/>
        <AuthenticationTypeAndNumber>ת"ז 059236497</AuthenticationTypeAndNumber>
        <RepresentatedOrRepresentativesNames>אסי סגל</RepresentatedOrRepresentativesNames>
        <RepresentatedOrRepresentativesCount>1</RepresentatedOrRepresentativesCount>
        <InvitedBy/>
        <CaseID>80880422</CaseID>
        <CaseJudicialPersonPresentationDS>
          <CaseJudicalPersonActive>
            <CaseID>80880422</CaseID>
            <JudicialPersonID>031940406@GOV.IL</JudicialPersonID>
            <JudicialPersonTypeID>1</JudicialPersonTypeID>
            <JudicialTypeID>1</JudicialTypeID>
            <IsChairman>false</IsChairman>
            <TreatmentStartDate>2024-01-04T07:44:57.553+02:00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264531199</CasePartyID>
        <PartyTypeID>1</PartyTypeID>
        <ActivityStatusID>1</ActivityStatusID>
        <PartyAliasID>2</PartyAliasID>
        <PartyAliasName>נתבע</PartyAliasName>
        <OrdinalNumber>1</OrdinalNumber>
        <LegalEntityID>6207115</LegalEntityID>
        <CaseLegalEntityID>127231598</CaseLegalEntityID>
        <AuthenticationTypeID>1</AuthenticationTypeID>
        <AuthenticationTypeName>ת"ז</AuthenticationTypeName>
        <LegalEntityNumber>059236497</LegalEntityNumber>
        <IsMainPartyType>true</IsMainPartyType>
        <CaseDisplayIdentifier>9032-01-24</CaseDisplayIdentifier>
        <CaseTypeID>10262</CaseTypeID>
        <CaseTypeName>תביעה לאחר הסדר התדיינויות במשפחה (תלה"מ)</CaseTypeName>
        <CaseName>פרידמן נ' וולמרק</CaseName>
        <FullAddress>מבצע חורב 2 אשקלון </FullAddress>
        <MotionID>0</MotionID>
        <CasePleaID>0</CasePleaID>
        <FatherName>מרדכי</FatherName>
        <LinkedCaseID>0</LinkedCaseID>
        <PartyID>2</PartyID>
        <CasePartyCategoryID>2</CasePartyCategoryID>
        <LegalEntityAddressID>88795359</LegalEntityAddressID>
        <PleaTypeID>4</PleaTypeID>
        <GroupPartyAlias>נתבעים</GroupPartyAlias>
        <IsConverted>false</IsConverted>
        <LegalEntityRegisteredNameID>1714893</LegalEntityRegisteredNameID>
        <LegalEntityNameID>95948096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רפאל וולמרק</PublicationProhibitedFullName>
      </CaseParties>
    </CasePartiesSelectionDS>
    <DecisionName>החלטה  שניתנה ע"י  כרמית חדד</DecisionName>
    <CourtDisplayName>בית משפט לענייני משפחה באשדוד</CourtDisplayName>
    <IsCaseJudgePanel>false</IsCaseJudgePanel>
    <DecisionSignatureDate>2024-10-09T12:38:51.7672618+03:00</DecisionSignatureDate>
    <OpenCaseDate>2024-01-03T16:25:00+02:00</OpenCaseDate>
    <CaseFeeSum>0.000</CaseFeeSum>
    <DecisionTypeID>1</DecisionTypeID>
    <DecisionSignatureUserName>כרמית חדד</DecisionSignatureUserName>
    <DecisionSignatureDateHebrew>2024-10-09T12:38:51.7672618+03:00</DecisionSignatureDateHebrew>
    <DecisionWriterID>031940406@GOV.IL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CaseName>פרידמן נ' וולמרק</CaseName>
    <DecisionNumberInCase>20</DecisionNumberInCase>
  </dt_Decision>
  <dt_DecisionCase>
    <DecisionID>0</DecisionID>
    <CaseID>80880422</CaseID>
    <CaseJudicialPersonPresentationDS>
      <CaseJudicalPersonActive>
        <CaseID>80880422</CaseID>
        <JudicialPersonID>031940406@GOV.IL</JudicialPersonID>
        <JudicialPersonTypeID>1</JudicialPersonTypeID>
        <JudicialTypeID>1</JudicialTypeID>
        <IsChairman>false</IsChairman>
        <TreatmentStartDate>2024-01-04T07:44:57.553+02:00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דלית יניב-מסר</FullName>
        <FirstName>דלית</FirstName>
        <LastName>יניב-מסר</LastName>
        <PartyPropertyName/>
        <AuthenticationTypeAndNumber>מ.ר. 60252</AuthenticationTypeAndNumber>
        <RepresentatedOrRepresentativesNames>מאיה פרידמן</RepresentatedOrRepresentativesNames>
        <RepresentatedOrRepresentativesCount>1</RepresentatedOrRepresentativesCount>
        <InvitedBy/>
        <CaseID>80880422</CaseID>
        <CaseJudicialPersonPresentationDS>
          <CaseJudicalPersonActive>
            <CaseID>80880422</CaseID>
            <JudicialPersonID>031940406@GOV.IL</JudicialPersonID>
            <JudicialPersonTypeID>1</JudicialPersonTypeID>
            <JudicialTypeID>1</JudicialTypeID>
            <IsChairman>false</IsChairman>
            <TreatmentStartDate>2024-01-04T07:44:57.553+02:00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277196909</CasePartyID>
        <PartyTypeID>2</PartyTypeID>
        <ActivityStatusID>1</ActivityStatusID>
        <PartyAliasID>20</PartyAliasID>
        <PartyAliasName>בא כוח תובעים</PartyAliasName>
        <LegalEntityID>71281751</LegalEntityID>
        <CaseLegalEntityID>132175771</CaseLegalEntityID>
        <AuthenticationTypeID>4</AuthenticationTypeID>
        <AuthenticationTypeName>מ.ר.</AuthenticationTypeName>
        <LegalEntityNumber>60252</LegalEntityNumber>
        <IsMainPartyType>true</IsMainPartyType>
        <CaseDisplayIdentifier>9032-01-24</CaseDisplayIdentifier>
        <CaseTypeID>10262</CaseTypeID>
        <CaseTypeName>תביעה לאחר הסדר התדיינויות במשפחה (תלה"מ)</CaseTypeName>
        <CaseName>פרידמן נ' וולמרק</CaseName>
        <FullAddress>תוצרת הארץ 3 פתח תקווה בסר סיטי, בניין T</FullAddress>
        <EmailAddress>dalit@messer-law.co.il</EmailAddress>
        <MotionID>0</MotionID>
        <CasePleaID>0</CasePleaID>
        <LinkedCaseID>0</LinkedCaseID>
        <PartyID>1</PartyID>
        <CasePartyCategoryID>2</CasePartyCategoryID>
        <LegalEntityAddressID>88085248</LegalEntityAddressID>
        <LegalEntityEmailAddressID>67936065</LegalEntityEmailAddressID>
        <PleaTypeID>4</PleaTypeID>
        <LawyerOfficeName>משרד עו"ד דלית יניב-מסר</LawyerOfficeName>
        <LawyerOfficeID>71281752</LawyerOfficeID>
        <GroupPartyAlias/>
        <IsConverted>false</IsConverted>
        <LegalEntityNameID>74322795</LegalEntityNameID>
        <RepresentatedNamesOfAssistant/>
        <LegalEntityTypeID>4</LegalEntityTypeID>
        <IsVerdictExists>false</IsVerdictExists>
        <IsAsirAzir>false</IsAsirAzir>
        <MainAndSecSpec/>
        <IsPublicationProhibited>false</IsPublicationProhibited>
        <PublicationProhibitedFullName>דלית יניב-מסר</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ליעד פרידמן (קטין)</FullName>
        <FirstName>ליעד</FirstName>
        <LastName>פרידמן</LastName>
        <PartyPropertyID>2</PartyPropertyID>
        <PartyPropertyName/>
        <AuthenticationTypeAndNumber>ת"ז 336384102</AuthenticationTypeAndNumber>
        <RepresentatedOrRepresentativesNames/>
        <RepresentatedOrRepresentativesCount>0</RepresentatedOrRepresentativesCount>
        <InvitedBy/>
        <CaseID>80880422</CaseID>
        <CaseJudicialPersonPresentationDS>
          <CaseJudicalPersonActive>
            <CaseID>80880422</CaseID>
            <JudicialPersonID>031940406@GOV.IL</JudicialPersonID>
            <JudicialPersonTypeID>1</JudicialPersonTypeID>
            <JudicialTypeID>1</JudicialTypeID>
            <IsChairman>false</IsChairman>
            <TreatmentStartDate>2024-01-04T07:44:57.553+02:00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264531282</CasePartyID>
        <PartyTypeID>3</PartyTypeID>
        <ActivityStatusID>1</ActivityStatusID>
        <LegalEntityID>81368068</LegalEntityID>
        <CaseLegalEntityID>127231638</CaseLegalEntityID>
        <AssistantRoleID>24</AssistantRoleID>
        <AuthenticationTypeID>1</AuthenticationTypeID>
        <AuthenticationTypeName>ת"ז</AuthenticationTypeName>
        <LegalEntityNumber>336384102</LegalEntityNumber>
        <IsMainPartyType>true</IsMainPartyType>
        <CaseDisplayIdentifier>9032-01-24</CaseDisplayIdentifier>
        <CaseTypeID>10262</CaseTypeID>
        <CaseTypeName>תביעה לאחר הסדר התדיינויות במשפחה (תלה"מ)</CaseTypeName>
        <CaseName>פרידמן נ' וולמרק</CaseName>
        <FullAddress/>
        <MotionID>0</MotionID>
        <CasePleaID>0</CasePleaID>
        <BirthDate>2011-11-30T00:00:00+02:00</BirthDate>
        <FatherName/>
        <LinkedCaseID>0</LinkedCaseID>
        <PartyID>1</PartyID>
        <CasePartyCategoryID>2</CasePartyCategoryID>
        <PleaTypeID>4</PleaTypeID>
        <GroupPartyAlias/>
        <IsConverted>false</IsConverted>
        <LegalEntityRegisteredNameID>10433510</LegalEntityRegisteredNameID>
        <LegalEntityNameID>95948116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ליעד פרידמן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אסי סגל</FullName>
        <FirstName>אסי</FirstName>
        <LastName>סגל</LastName>
        <PartyPropertyName/>
        <AuthenticationTypeAndNumber>מ.ר. 62129</AuthenticationTypeAndNumber>
        <RepresentatedOrRepresentativesNames>רפאל וולמרק</RepresentatedOrRepresentativesNames>
        <RepresentatedOrRepresentativesCount>1</RepresentatedOrRepresentativesCount>
        <InvitedBy/>
        <CaseID>80880422</CaseID>
        <CaseJudicialPersonPresentationDS>
          <CaseJudicalPersonActive>
            <CaseID>80880422</CaseID>
            <JudicialPersonID>031940406@GOV.IL</JudicialPersonID>
            <JudicialPersonTypeID>1</JudicialPersonTypeID>
            <JudicialTypeID>1</JudicialTypeID>
            <IsChairman>false</IsChairman>
            <TreatmentStartDate>2024-01-04T07:44:57.553+02:00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270699471</CasePartyID>
        <PartyTypeID>2</PartyTypeID>
        <ActivityStatusID>1</ActivityStatusID>
        <PartyAliasID>21</PartyAliasID>
        <PartyAliasName>בא כוח נתבעים</PartyAliasName>
        <LegalEntityID>72112383</LegalEntityID>
        <CaseLegalEntityID>129043141</CaseLegalEntityID>
        <AuthenticationTypeID>4</AuthenticationTypeID>
        <AuthenticationTypeName>מ.ר.</AuthenticationTypeName>
        <LegalEntityNumber>62129</LegalEntityNumber>
        <IsMainPartyType>true</IsMainPartyType>
        <CaseDisplayIdentifier>9032-01-24</CaseDisplayIdentifier>
        <CaseTypeID>10262</CaseTypeID>
        <CaseTypeName>תביעה לאחר הסדר התדיינויות במשפחה (תלה"מ)</CaseTypeName>
        <CaseName>פרידמן נ' וולמרק</CaseName>
        <FullAddress>בן גוריון 11 רמת גן כניסה A קומה 6</FullAddress>
        <EmailAddress>office@s4law.net</EmailAddress>
        <MotionID>0</MotionID>
        <CasePleaID>0</CasePleaID>
        <LinkedCaseID>0</LinkedCaseID>
        <PartyID>2</PartyID>
        <CasePartyCategoryID>2</CasePartyCategoryID>
        <LegalEntityAddressID>79529088</LegalEntityAddressID>
        <LegalEntityEmailAddressID>68360302</LegalEntityEmailAddressID>
        <PleaTypeID>4</PleaTypeID>
        <LawyerOfficeName>משרד עו"ד סגל שמחיוב </LawyerOfficeName>
        <LawyerOfficeID>71704202</LawyerOfficeID>
        <GroupPartyAlias/>
        <IsConverted>false</IsConverted>
        <LegalEntityNameID>75794187</LegalEntityNameID>
        <RepresentatedNamesOfAssistant/>
        <LegalEntityTypeID>4</LegalEntityTypeID>
        <IsVerdictExists>false</IsVerdictExists>
        <IsAsirAzir>false</IsAsirAzir>
        <MainAndSecSpec/>
        <IsPublicationProhibited>false</IsPublicationProhibited>
        <PublicationProhibitedFullName>אסי סגל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מאיה פרידמן</FullName>
        <FirstName>מאיה</FirstName>
        <LastName>פרידמן</LastName>
        <PartyPropertyName/>
        <AuthenticationTypeAndNumber>ת"ז 025599168</AuthenticationTypeAndNumber>
        <RepresentatedOrRepresentativesNames>איגור בקרמן, דלית יניב-מסר</RepresentatedOrRepresentativesNames>
        <RepresentatedOrRepresentativesCount>2</RepresentatedOrRepresentativesCount>
        <InvitedBy/>
        <CaseID>80880422</CaseID>
        <CaseJudicialPersonPresentationDS>
          <CaseJudicalPersonActive>
            <CaseID>80880422</CaseID>
            <JudicialPersonID>031940406@GOV.IL</JudicialPersonID>
            <JudicialPersonTypeID>1</JudicialPersonTypeID>
            <JudicialTypeID>1</JudicialTypeID>
            <IsChairman>false</IsChairman>
            <TreatmentStartDate>2024-01-04T07:44:57.553+02:00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264531197</CasePartyID>
        <PartyTypeID>1</PartyTypeID>
        <ActivityStatusID>1</ActivityStatusID>
        <PartyAliasID>1</PartyAliasID>
        <PartyAliasName>תובע</PartyAliasName>
        <OrdinalNumber>1</OrdinalNumber>
        <LegalEntityID>78003471</LegalEntityID>
        <CaseLegalEntityID>127231596</CaseLegalEntityID>
        <AuthenticationTypeID>1</AuthenticationTypeID>
        <AuthenticationTypeName>ת"ז</AuthenticationTypeName>
        <LegalEntityNumber>025599168</LegalEntityNumber>
        <IsMainPartyType>true</IsMainPartyType>
        <CaseDisplayIdentifier>9032-01-24</CaseDisplayIdentifier>
        <CaseTypeID>10262</CaseTypeID>
        <CaseTypeName>תביעה לאחר הסדר התדיינויות במשפחה (תלה"מ)</CaseTypeName>
        <CaseName>פרידמן נ' וולמרק</CaseName>
        <FullAddress>מבצע חורב 2 אשקלון </FullAddress>
        <MotionID>0</MotionID>
        <CasePleaID>0</CasePleaID>
        <FatherName>דוד</FatherName>
        <LinkedCaseID>0</LinkedCaseID>
        <PartyID>1</PartyID>
        <CasePartyCategoryID>2</CasePartyCategoryID>
        <LegalEntityAddressID>88795358</LegalEntityAddressID>
        <PleaTypeID>4</PleaTypeID>
        <GroupPartyAlias>תובעים</GroupPartyAlias>
        <IsConverted>false</IsConverted>
        <LegalEntityRegisteredNameID>8472966</LegalEntityRegisteredNameID>
        <LegalEntityNameID>95948095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מאיה פרידמן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איגור בקרמן</FullName>
        <FirstName>איגור</FirstName>
        <LastName>בקרמן</LastName>
        <PartyPropertyName/>
        <AuthenticationTypeAndNumber>מ.ר. 83517</AuthenticationTypeAndNumber>
        <RepresentatedOrRepresentativesNames>מאיה פרידמן</RepresentatedOrRepresentativesNames>
        <RepresentatedOrRepresentativesCount>1</RepresentatedOrRepresentativesCount>
        <InvitedBy/>
        <CaseID>80880422</CaseID>
        <CaseJudicialPersonPresentationDS>
          <CaseJudicalPersonActive>
            <CaseID>80880422</CaseID>
            <JudicialPersonID>031940406@GOV.IL</JudicialPersonID>
            <JudicialPersonTypeID>1</JudicialPersonTypeID>
            <JudicialTypeID>1</JudicialTypeID>
            <IsChairman>false</IsChairman>
            <TreatmentStartDate>2024-01-04T07:44:57.553+02:00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264531198</CasePartyID>
        <PartyTypeID>2</PartyTypeID>
        <ActivityStatusID>1</ActivityStatusID>
        <PartyAliasID>20</PartyAliasID>
        <PartyAliasName>בא כוח תובעים</PartyAliasName>
        <OrdinalNumber>1</OrdinalNumber>
        <LegalEntityID>78636426</LegalEntityID>
        <CaseLegalEntityID>127231597</CaseLegalEntityID>
        <AuthenticationTypeID>4</AuthenticationTypeID>
        <AuthenticationTypeName>מ.ר.</AuthenticationTypeName>
        <LegalEntityNumber>83517</LegalEntityNumber>
        <IsMainPartyType>true</IsMainPartyType>
        <CaseDisplayIdentifier>9032-01-24</CaseDisplayIdentifier>
        <CaseTypeID>10262</CaseTypeID>
        <CaseTypeName>תביעה לאחר הסדר התדיינויות במשפחה (תלה"מ)</CaseTypeName>
        <CaseName>פרידמן נ' וולמרק</CaseName>
        <FullAddress>המסגר 6 תל אביב -יפו </FullAddress>
        <EmailAddress>igi@bs-adv.co.il</EmailAddress>
        <MotionID>0</MotionID>
        <CasePleaID>0</CasePleaID>
        <LinkedCaseID>0</LinkedCaseID>
        <PartyID>1</PartyID>
        <CasePartyCategoryID>2</CasePartyCategoryID>
        <LegalEntityAddressID>83397632</LegalEntityAddressID>
        <LegalEntityEmailAddressID>68047616</LegalEntityEmailAddressID>
        <PleaTypeID>4</PleaTypeID>
        <LawyerOfficeName>משרד עו"ד איגור  בקרמן</LawyerOfficeName>
        <LawyerOfficeID>78636427</LawyerOfficeID>
        <GroupPartyAlias/>
        <IsConverted>false</IsConverted>
        <LegalEntityNameID>88889616</LegalEntityNameID>
        <RepresentatedNamesOfAssistant/>
        <LegalEntityTypeID>4</LegalEntityTypeID>
        <IsVerdictExists>false</IsVerdictExists>
        <IsAsirAzir>false</IsAsirAzir>
        <MainAndSecSpec/>
        <IsPublicationProhibited>false</IsPublicationProhibited>
        <PublicationProhibitedFullName>איגור בקרמן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רפאל וולמרק</FullName>
        <FirstName>רפאל</FirstName>
        <LastName>וולמרק</LastName>
        <PartyPropertyName/>
        <AuthenticationTypeAndNumber>ת"ז 059236497</AuthenticationTypeAndNumber>
        <RepresentatedOrRepresentativesNames>אסי סגל</RepresentatedOrRepresentativesNames>
        <RepresentatedOrRepresentativesCount>1</RepresentatedOrRepresentativesCount>
        <InvitedBy/>
        <CaseID>80880422</CaseID>
        <CaseJudicialPersonPresentationDS>
          <CaseJudicalPersonActive>
            <CaseID>80880422</CaseID>
            <JudicialPersonID>031940406@GOV.IL</JudicialPersonID>
            <JudicialPersonTypeID>1</JudicialPersonTypeID>
            <JudicialTypeID>1</JudicialTypeID>
            <IsChairman>false</IsChairman>
            <TreatmentStartDate>2024-01-04T07:44:57.553+02:00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264531199</CasePartyID>
        <PartyTypeID>1</PartyTypeID>
        <ActivityStatusID>1</ActivityStatusID>
        <PartyAliasID>2</PartyAliasID>
        <PartyAliasName>נתבע</PartyAliasName>
        <OrdinalNumber>1</OrdinalNumber>
        <LegalEntityID>6207115</LegalEntityID>
        <CaseLegalEntityID>127231598</CaseLegalEntityID>
        <AuthenticationTypeID>1</AuthenticationTypeID>
        <AuthenticationTypeName>ת"ז</AuthenticationTypeName>
        <LegalEntityNumber>059236497</LegalEntityNumber>
        <IsMainPartyType>true</IsMainPartyType>
        <CaseDisplayIdentifier>9032-01-24</CaseDisplayIdentifier>
        <CaseTypeID>10262</CaseTypeID>
        <CaseTypeName>תביעה לאחר הסדר התדיינויות במשפחה (תלה"מ)</CaseTypeName>
        <CaseName>פרידמן נ' וולמרק</CaseName>
        <FullAddress>מבצע חורב 2 אשקלון </FullAddress>
        <MotionID>0</MotionID>
        <CasePleaID>0</CasePleaID>
        <FatherName>מרדכי</FatherName>
        <LinkedCaseID>0</LinkedCaseID>
        <PartyID>2</PartyID>
        <CasePartyCategoryID>2</CasePartyCategoryID>
        <LegalEntityAddressID>88795359</LegalEntityAddressID>
        <PleaTypeID>4</PleaTypeID>
        <GroupPartyAlias>נתבעים</GroupPartyAlias>
        <IsConverted>false</IsConverted>
        <LegalEntityRegisteredNameID>1714893</LegalEntityRegisteredNameID>
        <LegalEntityNameID>95948096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רפאל וולמרק</PublicationProhibitedFullName>
      </CaseParties>
    </CasePartiesSelectionDS>
    <CaseName>פרידמן נ' וולמרק</CaseName>
    <CaseDisplayIdentifier>9032-01-24</CaseDisplayIdentifier>
    <CaseInterestID>10118</CaseInterestID>
    <CaseTypeShortName>תלה"מ</CaseTypeShortName>
  </dt_DecisionCase>
  <dt_DecisionJudgePanel>
    <JudgeID>031940406@GOV.IL</JudgeID>
    <DisplayName>כרמית חדד</DisplayName>
    <RoleName>שופט</RoleName>
    <UserTitleName>שופטת</UserTitleName>
  </dt_DecisionJudgePanel>
  <dt_LegalEntityDetails>
    <Fax/>
    <Phone/>
    <AddressDesc/>
    <PartyID>1</PartyID>
    <PartyTypeID>3</PartyTypeID>
    <DecisionID>0</DecisionID>
    <AssistantRoleID>24</AssistantRoleID>
    <StreetName/>
    <CityName/>
    <FullName>ליעד פרידמן</FullName>
    <Email/>
    <IsPublicationProhibited>false</IsPublicationProhibited>
  </dt_LegalEntityDetails>
  <dt_LegalEntityDetails>
    <Fax>03-5251661</Fax>
    <Phone>03-5475778</Phone>
    <AddressDesc>כניסה A קומה 6</AddressDesc>
    <PartyID>2</PartyID>
    <PartyTypeID>2</PartyTypeID>
    <DecisionID>0</DecisionID>
    <StreetName>בן גוריון 11</StreetName>
    <CityName>רמת גן</CityName>
    <FullName>אסי סגל</FullName>
    <Email>office@s4law.net</Email>
    <IsPublicationProhibited>false</IsPublicationProhibited>
  </dt_LegalEntityDetails>
  <dt_LegalEntityDetails>
    <Fax>073-7055889</Fax>
    <Phone>073-7055888</Phone>
    <AddressDesc>בסר סיטי, בניין T</AddressDesc>
    <PartyID>1</PartyID>
    <PartyTypeID>2</PartyTypeID>
    <DecisionID>0</DecisionID>
    <StreetName>תוצרת הארץ 3</StreetName>
    <ZipCode>4951734</ZipCode>
    <CityName>פתח תקווה</CityName>
    <FullName>דלית יניב-מסר</FullName>
    <Email>dalit@messer-law.co.il</Email>
    <IsPublicationProhibited>false</IsPublicationProhibited>
  </dt_LegalEntityDetails>
  <dt_LegalEntityDetails>
    <PartyID>1</PartyID>
    <PartyTypeID>1</PartyTypeID>
    <DecisionID>0</DecisionID>
    <StreetName>מבצע חורב 2</StreetName>
    <CityName>אשקלון</CityName>
    <FullName>מאיה פרידמן</FullName>
    <IsPublicationProhibited>false</IsPublicationProhibited>
  </dt_LegalEntityDetails>
  <dt_LegalEntityDetails>
    <Fax>03-7700020</Fax>
    <Phone>03-7700022</Phone>
    <PartyID>1</PartyID>
    <PartyTypeID>2</PartyTypeID>
    <DecisionID>0</DecisionID>
    <StreetName>המסגר 6</StreetName>
    <ZipCode>6777655</ZipCode>
    <CityName>תל אביב -יפו</CityName>
    <FullName>איגור  בקרמן</FullName>
    <Email>igi@bs-adv.co.il</Email>
    <IsPublicationProhibited>false</IsPublicationProhibited>
  </dt_LegalEntityDetails>
  <dt_LegalEntityDetails>
    <PartyID>2</PartyID>
    <PartyTypeID>1</PartyTypeID>
    <DecisionID>0</DecisionID>
    <StreetName>מבצע חורב 2</StreetName>
    <CityName>אשקלון</CityName>
    <FullName>רפאל וולמרק</FullName>
    <IsPublicationProhibited>false</IsPublicationProhibited>
  </dt_LegalEntityDetails>
  <dt_CaseJudicalPersonActive>
    <CaseJudicalPerson>שופטת כרמית חדד</CaseJudicalPerson>
  </dt_CaseJudicalPersonActive>
  <dt_Sitting>
    <PreviousMeetingDate>2024-01-30T10:00:00+02:00</PreviousMeetingDate>
    <PreviousSittingTypeID>1</PreviousSittingTypeID>
    <PreviousMeetingDisplayName>שופטת כרמית חדד</PreviousMeetingDisplayName>
    <PreviousMeetingRoleName>שופט</PreviousMeetingRoleName>
    <PreviousMeetingUserTitleName>שופטת</PreviousMeetingUserTitleName>
    <PreviousMeetingUserUPN>031940406@GOV.IL</PreviousMeetingUserUPN>
  </dt_Sitting>
</DecisionTemplateD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4540C-16AF-401A-B65B-80AACB10C3B5}">
  <ds:schemaRefs/>
</ds:datastoreItem>
</file>

<file path=customXml/itemProps2.xml><?xml version="1.0" encoding="utf-8"?>
<ds:datastoreItem xmlns:ds="http://schemas.openxmlformats.org/officeDocument/2006/customXml" ds:itemID="{EB273129-E46B-4506-B290-75BCAB759026}">
  <ds:schemaRefs/>
</ds:datastoreItem>
</file>

<file path=customXml/itemProps3.xml><?xml version="1.0" encoding="utf-8"?>
<ds:datastoreItem xmlns:ds="http://schemas.openxmlformats.org/officeDocument/2006/customXml" ds:itemID="{56DBBD8D-F0E1-4688-8BF8-3D15B37A4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2623</Words>
  <Characters>13118</Characters>
  <Application>Microsoft Office Word</Application>
  <DocSecurity>0</DocSecurity>
  <Lines>109</Lines>
  <Paragraphs>31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2024-10-14T10:28:00Z</cp:lastPrinted>
  <dcterms:created xsi:type="dcterms:W3CDTF">2024-11-03T08:00:00Z</dcterms:created>
  <dcterms:modified xsi:type="dcterms:W3CDTF">2024-11-03T08:00:00Z</dcterms:modified>
</cp:coreProperties>
</file>